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B199A" w14:textId="77777777" w:rsidR="008323C6" w:rsidRPr="00AB0230" w:rsidRDefault="008323C6" w:rsidP="003456E8">
      <w:pPr>
        <w:jc w:val="center"/>
        <w:rPr>
          <w:rFonts w:ascii="Arial" w:hAnsi="Arial" w:cs="Arial"/>
          <w:szCs w:val="20"/>
          <w:lang w:val="es-ES" w:eastAsia="es-MX"/>
        </w:rPr>
      </w:pPr>
    </w:p>
    <w:p w14:paraId="43D1E304" w14:textId="77777777" w:rsidR="00357882" w:rsidRPr="00AB0230" w:rsidRDefault="00357882" w:rsidP="003456E8">
      <w:pPr>
        <w:jc w:val="center"/>
        <w:rPr>
          <w:rFonts w:ascii="Arial" w:hAnsi="Arial" w:cs="Arial"/>
          <w:b/>
          <w:szCs w:val="20"/>
          <w:lang w:val="es-ES" w:eastAsia="es-MX"/>
        </w:rPr>
      </w:pPr>
    </w:p>
    <w:p w14:paraId="65FEE186" w14:textId="77777777" w:rsidR="00357882" w:rsidRPr="00AB0230" w:rsidRDefault="00357882" w:rsidP="003456E8">
      <w:pPr>
        <w:jc w:val="center"/>
        <w:rPr>
          <w:rFonts w:ascii="Arial" w:hAnsi="Arial" w:cs="Arial"/>
          <w:b/>
          <w:szCs w:val="20"/>
          <w:lang w:val="es-ES" w:eastAsia="es-MX"/>
        </w:rPr>
      </w:pPr>
    </w:p>
    <w:p w14:paraId="7E1EC00C" w14:textId="77777777" w:rsidR="008323C6" w:rsidRPr="00AB0230" w:rsidRDefault="008323C6" w:rsidP="003456E8">
      <w:pPr>
        <w:ind w:left="720" w:hanging="720"/>
        <w:jc w:val="center"/>
        <w:rPr>
          <w:rFonts w:ascii="Arial" w:hAnsi="Arial" w:cs="Arial"/>
          <w:b/>
          <w:szCs w:val="20"/>
          <w:lang w:val="es-ES" w:eastAsia="es-MX"/>
        </w:rPr>
      </w:pPr>
      <w:r w:rsidRPr="00AB0230">
        <w:rPr>
          <w:rFonts w:ascii="Arial" w:hAnsi="Arial" w:cs="Arial"/>
          <w:b/>
          <w:szCs w:val="20"/>
          <w:lang w:val="es-ES" w:eastAsia="es-MX"/>
        </w:rPr>
        <w:t>Control de versiones del documento</w:t>
      </w:r>
    </w:p>
    <w:p w14:paraId="7CBA7B8D" w14:textId="77777777" w:rsidR="008323C6" w:rsidRPr="00AB0230" w:rsidRDefault="008323C6" w:rsidP="003456E8">
      <w:pPr>
        <w:jc w:val="center"/>
        <w:rPr>
          <w:rFonts w:ascii="Arial" w:hAnsi="Arial" w:cs="Arial"/>
          <w:szCs w:val="20"/>
          <w:lang w:val="es-ES" w:eastAsia="es-MX"/>
        </w:rPr>
      </w:pPr>
    </w:p>
    <w:p w14:paraId="1922BF58" w14:textId="77777777" w:rsidR="00444402" w:rsidRPr="00AB0230" w:rsidRDefault="00444402" w:rsidP="003456E8">
      <w:pPr>
        <w:jc w:val="center"/>
        <w:rPr>
          <w:rFonts w:ascii="Arial" w:hAnsi="Arial" w:cs="Arial"/>
          <w:szCs w:val="20"/>
          <w:lang w:val="es-ES" w:eastAsia="es-MX"/>
        </w:rPr>
      </w:pPr>
    </w:p>
    <w:p w14:paraId="651354D4" w14:textId="77777777" w:rsidR="008323C6" w:rsidRPr="00AB0230" w:rsidRDefault="008323C6" w:rsidP="003456E8">
      <w:pPr>
        <w:jc w:val="center"/>
        <w:rPr>
          <w:rFonts w:ascii="Arial" w:hAnsi="Arial" w:cs="Arial"/>
          <w:szCs w:val="20"/>
          <w:lang w:val="es-ES" w:eastAsia="es-MX"/>
        </w:rPr>
      </w:pPr>
    </w:p>
    <w:tbl>
      <w:tblPr>
        <w:tblStyle w:val="Tablaconcuadrcula4-nfasis3"/>
        <w:tblW w:w="9202" w:type="dxa"/>
        <w:tblInd w:w="113" w:type="dxa"/>
        <w:tblLayout w:type="fixed"/>
        <w:tblLook w:val="0620" w:firstRow="1" w:lastRow="0" w:firstColumn="0" w:lastColumn="0" w:noHBand="1" w:noVBand="1"/>
      </w:tblPr>
      <w:tblGrid>
        <w:gridCol w:w="1125"/>
        <w:gridCol w:w="1989"/>
        <w:gridCol w:w="3217"/>
        <w:gridCol w:w="2871"/>
      </w:tblGrid>
      <w:tr w:rsidR="00AB0230" w:rsidRPr="00AB0230" w14:paraId="381E1295" w14:textId="77777777" w:rsidTr="00B42000">
        <w:trPr>
          <w:cnfStyle w:val="100000000000" w:firstRow="1" w:lastRow="0" w:firstColumn="0" w:lastColumn="0" w:oddVBand="0" w:evenVBand="0" w:oddHBand="0" w:evenHBand="0" w:firstRowFirstColumn="0" w:firstRowLastColumn="0" w:lastRowFirstColumn="0" w:lastRowLastColumn="0"/>
          <w:trHeight w:val="505"/>
        </w:trPr>
        <w:tc>
          <w:tcPr>
            <w:tcW w:w="1125" w:type="dxa"/>
            <w:vAlign w:val="center"/>
          </w:tcPr>
          <w:p w14:paraId="31AA3C42" w14:textId="77777777" w:rsidR="00FE2ADF" w:rsidRPr="00AB0230" w:rsidRDefault="00FE2ADF" w:rsidP="003456E8">
            <w:pPr>
              <w:rPr>
                <w:rFonts w:ascii="Arial" w:hAnsi="Arial" w:cs="Arial"/>
                <w:color w:val="auto"/>
                <w:szCs w:val="20"/>
              </w:rPr>
            </w:pPr>
            <w:r w:rsidRPr="00AB0230">
              <w:rPr>
                <w:rFonts w:ascii="Arial" w:hAnsi="Arial" w:cs="Arial"/>
                <w:color w:val="auto"/>
                <w:szCs w:val="20"/>
              </w:rPr>
              <w:t xml:space="preserve">Versión </w:t>
            </w:r>
          </w:p>
        </w:tc>
        <w:tc>
          <w:tcPr>
            <w:tcW w:w="1989" w:type="dxa"/>
            <w:vAlign w:val="center"/>
          </w:tcPr>
          <w:p w14:paraId="6AD67163" w14:textId="77777777" w:rsidR="00FE2ADF" w:rsidRPr="00AB0230" w:rsidRDefault="00FE2ADF" w:rsidP="003456E8">
            <w:pPr>
              <w:rPr>
                <w:rFonts w:ascii="Arial" w:hAnsi="Arial" w:cs="Arial"/>
                <w:color w:val="auto"/>
                <w:szCs w:val="20"/>
              </w:rPr>
            </w:pPr>
            <w:r w:rsidRPr="00AB0230">
              <w:rPr>
                <w:rFonts w:ascii="Arial" w:hAnsi="Arial" w:cs="Arial"/>
                <w:color w:val="auto"/>
                <w:szCs w:val="20"/>
              </w:rPr>
              <w:t xml:space="preserve">Fecha </w:t>
            </w:r>
          </w:p>
        </w:tc>
        <w:tc>
          <w:tcPr>
            <w:tcW w:w="3217" w:type="dxa"/>
            <w:vAlign w:val="center"/>
          </w:tcPr>
          <w:p w14:paraId="3FC8D2C2" w14:textId="77777777" w:rsidR="00FE2ADF" w:rsidRPr="00AB0230" w:rsidRDefault="00FE2ADF" w:rsidP="003456E8">
            <w:pPr>
              <w:rPr>
                <w:rFonts w:ascii="Arial" w:hAnsi="Arial" w:cs="Arial"/>
                <w:color w:val="auto"/>
                <w:szCs w:val="20"/>
              </w:rPr>
            </w:pPr>
            <w:r w:rsidRPr="00AB0230">
              <w:rPr>
                <w:rFonts w:ascii="Arial" w:hAnsi="Arial" w:cs="Arial"/>
                <w:color w:val="auto"/>
                <w:szCs w:val="20"/>
              </w:rPr>
              <w:t xml:space="preserve">Descripción </w:t>
            </w:r>
          </w:p>
        </w:tc>
        <w:tc>
          <w:tcPr>
            <w:tcW w:w="2871" w:type="dxa"/>
            <w:vAlign w:val="center"/>
          </w:tcPr>
          <w:p w14:paraId="164A369E" w14:textId="77777777" w:rsidR="00FE2ADF" w:rsidRPr="00AB0230" w:rsidRDefault="00FE2ADF" w:rsidP="003456E8">
            <w:pPr>
              <w:rPr>
                <w:rFonts w:ascii="Arial" w:hAnsi="Arial" w:cs="Arial"/>
                <w:color w:val="auto"/>
                <w:szCs w:val="20"/>
              </w:rPr>
            </w:pPr>
            <w:r w:rsidRPr="00AB0230">
              <w:rPr>
                <w:rFonts w:ascii="Arial" w:hAnsi="Arial" w:cs="Arial"/>
                <w:color w:val="auto"/>
                <w:szCs w:val="20"/>
              </w:rPr>
              <w:t xml:space="preserve">Responsable </w:t>
            </w:r>
          </w:p>
        </w:tc>
      </w:tr>
      <w:tr w:rsidR="00AB0230" w:rsidRPr="00AB0230" w14:paraId="559C26C6" w14:textId="77777777" w:rsidTr="00FE2ADF">
        <w:trPr>
          <w:trHeight w:val="503"/>
        </w:trPr>
        <w:tc>
          <w:tcPr>
            <w:tcW w:w="1125" w:type="dxa"/>
            <w:vAlign w:val="center"/>
          </w:tcPr>
          <w:p w14:paraId="74BBA708" w14:textId="77777777" w:rsidR="00FE2ADF" w:rsidRPr="00AB0230" w:rsidRDefault="00FE2ADF" w:rsidP="003456E8">
            <w:pPr>
              <w:jc w:val="center"/>
              <w:rPr>
                <w:rFonts w:ascii="Arial" w:hAnsi="Arial" w:cs="Arial"/>
                <w:szCs w:val="20"/>
              </w:rPr>
            </w:pPr>
            <w:r w:rsidRPr="00AB0230">
              <w:rPr>
                <w:rFonts w:ascii="Arial" w:hAnsi="Arial" w:cs="Arial"/>
                <w:szCs w:val="20"/>
              </w:rPr>
              <w:t>0.1</w:t>
            </w:r>
          </w:p>
        </w:tc>
        <w:tc>
          <w:tcPr>
            <w:tcW w:w="1989" w:type="dxa"/>
            <w:vAlign w:val="center"/>
          </w:tcPr>
          <w:p w14:paraId="5E03D3FE" w14:textId="723A0473" w:rsidR="00FE2ADF" w:rsidRPr="00AB0230" w:rsidRDefault="00AB0230" w:rsidP="003456E8">
            <w:pPr>
              <w:jc w:val="center"/>
              <w:rPr>
                <w:rFonts w:ascii="Arial" w:hAnsi="Arial" w:cs="Arial"/>
                <w:szCs w:val="20"/>
              </w:rPr>
            </w:pPr>
            <w:sdt>
              <w:sdtPr>
                <w:rPr>
                  <w:rFonts w:ascii="Arial" w:hAnsi="Arial" w:cs="Arial"/>
                  <w:szCs w:val="20"/>
                </w:rPr>
                <w:id w:val="-376320740"/>
                <w:placeholder>
                  <w:docPart w:val="AB2F7E5A5ACB4A76A2AD762283E83848"/>
                </w:placeholder>
                <w:date w:fullDate="2026-01-07T00:00:00Z">
                  <w:dateFormat w:val="dd/MM/yyyy"/>
                  <w:lid w:val="es-MX"/>
                  <w:storeMappedDataAs w:val="dateTime"/>
                  <w:calendar w:val="gregorian"/>
                </w:date>
              </w:sdtPr>
              <w:sdtEndPr/>
              <w:sdtContent>
                <w:r w:rsidR="00212230" w:rsidRPr="00AB0230">
                  <w:rPr>
                    <w:rFonts w:ascii="Arial" w:hAnsi="Arial" w:cs="Arial"/>
                    <w:szCs w:val="20"/>
                  </w:rPr>
                  <w:t>07/01/2026</w:t>
                </w:r>
              </w:sdtContent>
            </w:sdt>
          </w:p>
        </w:tc>
        <w:tc>
          <w:tcPr>
            <w:tcW w:w="3217" w:type="dxa"/>
            <w:vAlign w:val="center"/>
          </w:tcPr>
          <w:p w14:paraId="53E89B4D" w14:textId="77777777" w:rsidR="00FE2ADF" w:rsidRPr="00AB0230" w:rsidRDefault="00FE2ADF" w:rsidP="003456E8">
            <w:pPr>
              <w:rPr>
                <w:rFonts w:ascii="Arial" w:hAnsi="Arial" w:cs="Arial"/>
                <w:szCs w:val="20"/>
              </w:rPr>
            </w:pPr>
            <w:r w:rsidRPr="00AB0230">
              <w:rPr>
                <w:rFonts w:ascii="Arial" w:hAnsi="Arial" w:cs="Arial"/>
                <w:szCs w:val="20"/>
              </w:rPr>
              <w:t xml:space="preserve">Elaboración del documento </w:t>
            </w:r>
          </w:p>
        </w:tc>
        <w:tc>
          <w:tcPr>
            <w:tcW w:w="2871" w:type="dxa"/>
            <w:vAlign w:val="center"/>
          </w:tcPr>
          <w:p w14:paraId="1D9AC59F" w14:textId="77777777" w:rsidR="00FE2ADF" w:rsidRPr="00AB0230" w:rsidRDefault="00FE2ADF" w:rsidP="003456E8">
            <w:pPr>
              <w:rPr>
                <w:rFonts w:ascii="Arial" w:hAnsi="Arial" w:cs="Arial"/>
                <w:szCs w:val="20"/>
              </w:rPr>
            </w:pPr>
            <w:r w:rsidRPr="00AB0230">
              <w:rPr>
                <w:rFonts w:ascii="Arial" w:hAnsi="Arial" w:cs="Arial"/>
                <w:szCs w:val="20"/>
              </w:rPr>
              <w:t>Joel Zaines Reyes</w:t>
            </w:r>
          </w:p>
        </w:tc>
      </w:tr>
      <w:tr w:rsidR="00AB0230" w:rsidRPr="00AB0230" w14:paraId="149FE554" w14:textId="77777777" w:rsidTr="00FE2ADF">
        <w:trPr>
          <w:trHeight w:val="492"/>
        </w:trPr>
        <w:tc>
          <w:tcPr>
            <w:tcW w:w="1125" w:type="dxa"/>
            <w:vAlign w:val="center"/>
          </w:tcPr>
          <w:p w14:paraId="628854BE" w14:textId="77777777" w:rsidR="00FE2ADF" w:rsidRPr="00AB0230" w:rsidRDefault="00FE2ADF" w:rsidP="003456E8">
            <w:pPr>
              <w:jc w:val="center"/>
              <w:rPr>
                <w:rFonts w:ascii="Arial" w:hAnsi="Arial" w:cs="Arial"/>
                <w:szCs w:val="20"/>
              </w:rPr>
            </w:pPr>
            <w:r w:rsidRPr="00AB0230">
              <w:rPr>
                <w:rFonts w:ascii="Arial" w:hAnsi="Arial" w:cs="Arial"/>
                <w:szCs w:val="20"/>
              </w:rPr>
              <w:t>0.2</w:t>
            </w:r>
          </w:p>
        </w:tc>
        <w:tc>
          <w:tcPr>
            <w:tcW w:w="1989" w:type="dxa"/>
            <w:vAlign w:val="center"/>
          </w:tcPr>
          <w:p w14:paraId="2327DC8F" w14:textId="6F6604E6" w:rsidR="00FE2ADF" w:rsidRPr="00AB0230" w:rsidRDefault="00AB0230" w:rsidP="003456E8">
            <w:pPr>
              <w:jc w:val="center"/>
              <w:rPr>
                <w:rFonts w:ascii="Arial" w:hAnsi="Arial" w:cs="Arial"/>
                <w:szCs w:val="20"/>
              </w:rPr>
            </w:pPr>
            <w:sdt>
              <w:sdtPr>
                <w:rPr>
                  <w:rFonts w:ascii="Arial" w:hAnsi="Arial" w:cs="Arial"/>
                  <w:szCs w:val="20"/>
                </w:rPr>
                <w:id w:val="-1341083221"/>
                <w:placeholder>
                  <w:docPart w:val="615B323844E94C3DAEAF4BD3CF9C4F22"/>
                </w:placeholder>
                <w:date w:fullDate="2026-01-07T00:00:00Z">
                  <w:dateFormat w:val="dd/MM/yyyy"/>
                  <w:lid w:val="es-MX"/>
                  <w:storeMappedDataAs w:val="dateTime"/>
                  <w:calendar w:val="gregorian"/>
                </w:date>
              </w:sdtPr>
              <w:sdtEndPr/>
              <w:sdtContent>
                <w:r w:rsidR="00212230" w:rsidRPr="00AB0230">
                  <w:rPr>
                    <w:rFonts w:ascii="Arial" w:hAnsi="Arial" w:cs="Arial"/>
                    <w:szCs w:val="20"/>
                  </w:rPr>
                  <w:t>07/01/2026</w:t>
                </w:r>
              </w:sdtContent>
            </w:sdt>
          </w:p>
        </w:tc>
        <w:tc>
          <w:tcPr>
            <w:tcW w:w="3217" w:type="dxa"/>
            <w:vAlign w:val="center"/>
          </w:tcPr>
          <w:p w14:paraId="4B452421" w14:textId="77777777" w:rsidR="00FE2ADF" w:rsidRPr="00AB0230" w:rsidRDefault="00FE2ADF" w:rsidP="003456E8">
            <w:pPr>
              <w:rPr>
                <w:rFonts w:ascii="Arial" w:hAnsi="Arial" w:cs="Arial"/>
                <w:szCs w:val="20"/>
              </w:rPr>
            </w:pPr>
            <w:r w:rsidRPr="00AB0230">
              <w:rPr>
                <w:rFonts w:ascii="Arial" w:hAnsi="Arial" w:cs="Arial"/>
                <w:szCs w:val="20"/>
              </w:rPr>
              <w:t>Revisión del documento</w:t>
            </w:r>
          </w:p>
        </w:tc>
        <w:tc>
          <w:tcPr>
            <w:tcW w:w="2871" w:type="dxa"/>
            <w:vAlign w:val="center"/>
          </w:tcPr>
          <w:p w14:paraId="3687D916" w14:textId="77777777" w:rsidR="00FE2ADF" w:rsidRPr="00AB0230" w:rsidRDefault="00FE2ADF" w:rsidP="003456E8">
            <w:pPr>
              <w:rPr>
                <w:rFonts w:ascii="Arial" w:hAnsi="Arial" w:cs="Arial"/>
                <w:szCs w:val="20"/>
              </w:rPr>
            </w:pPr>
            <w:r w:rsidRPr="00AB0230">
              <w:rPr>
                <w:rFonts w:ascii="Arial" w:hAnsi="Arial" w:cs="Arial"/>
                <w:szCs w:val="20"/>
              </w:rPr>
              <w:t>Ricardo Enciso Garduño</w:t>
            </w:r>
          </w:p>
        </w:tc>
      </w:tr>
      <w:tr w:rsidR="00AB0230" w:rsidRPr="00AB0230" w14:paraId="58CC960C" w14:textId="77777777" w:rsidTr="00FE2ADF">
        <w:trPr>
          <w:trHeight w:val="483"/>
        </w:trPr>
        <w:tc>
          <w:tcPr>
            <w:tcW w:w="1125" w:type="dxa"/>
            <w:vAlign w:val="center"/>
          </w:tcPr>
          <w:p w14:paraId="552D942B" w14:textId="77777777" w:rsidR="00FE2ADF" w:rsidRPr="00AB0230" w:rsidRDefault="00FE2ADF" w:rsidP="003456E8">
            <w:pPr>
              <w:jc w:val="center"/>
              <w:rPr>
                <w:rFonts w:ascii="Arial" w:hAnsi="Arial" w:cs="Arial"/>
                <w:szCs w:val="20"/>
              </w:rPr>
            </w:pPr>
            <w:r w:rsidRPr="00AB0230">
              <w:rPr>
                <w:rFonts w:ascii="Arial" w:hAnsi="Arial" w:cs="Arial"/>
                <w:szCs w:val="20"/>
              </w:rPr>
              <w:t>1.0</w:t>
            </w:r>
          </w:p>
        </w:tc>
        <w:tc>
          <w:tcPr>
            <w:tcW w:w="1989" w:type="dxa"/>
            <w:vAlign w:val="center"/>
          </w:tcPr>
          <w:p w14:paraId="509A087E" w14:textId="4BB1DCB4" w:rsidR="00FE2ADF" w:rsidRPr="00AB0230" w:rsidRDefault="00AB0230" w:rsidP="003456E8">
            <w:pPr>
              <w:jc w:val="center"/>
              <w:rPr>
                <w:rFonts w:ascii="Arial" w:hAnsi="Arial" w:cs="Arial"/>
                <w:szCs w:val="20"/>
              </w:rPr>
            </w:pPr>
            <w:sdt>
              <w:sdtPr>
                <w:rPr>
                  <w:rFonts w:ascii="Arial" w:hAnsi="Arial" w:cs="Arial"/>
                  <w:szCs w:val="20"/>
                </w:rPr>
                <w:id w:val="-187763640"/>
                <w:placeholder>
                  <w:docPart w:val="D9DC41F68B1740058BEACA28DC4F8AA5"/>
                </w:placeholder>
                <w:date w:fullDate="2026-01-08T00:00:00Z">
                  <w:dateFormat w:val="dd/MM/yyyy"/>
                  <w:lid w:val="es-MX"/>
                  <w:storeMappedDataAs w:val="dateTime"/>
                  <w:calendar w:val="gregorian"/>
                </w:date>
              </w:sdtPr>
              <w:sdtEndPr/>
              <w:sdtContent>
                <w:r w:rsidR="00212230" w:rsidRPr="00AB0230">
                  <w:rPr>
                    <w:rFonts w:ascii="Arial" w:hAnsi="Arial" w:cs="Arial"/>
                    <w:szCs w:val="20"/>
                  </w:rPr>
                  <w:t>08/01/2026</w:t>
                </w:r>
              </w:sdtContent>
            </w:sdt>
          </w:p>
        </w:tc>
        <w:tc>
          <w:tcPr>
            <w:tcW w:w="3217" w:type="dxa"/>
            <w:vAlign w:val="center"/>
          </w:tcPr>
          <w:p w14:paraId="40449F91" w14:textId="77777777" w:rsidR="00FE2ADF" w:rsidRPr="00AB0230" w:rsidRDefault="00FE2ADF" w:rsidP="003456E8">
            <w:pPr>
              <w:rPr>
                <w:rFonts w:ascii="Arial" w:hAnsi="Arial" w:cs="Arial"/>
                <w:szCs w:val="20"/>
              </w:rPr>
            </w:pPr>
            <w:r w:rsidRPr="00AB0230">
              <w:rPr>
                <w:rFonts w:ascii="Arial" w:hAnsi="Arial" w:cs="Arial"/>
                <w:szCs w:val="20"/>
              </w:rPr>
              <w:t xml:space="preserve">Aprobación del documento </w:t>
            </w:r>
          </w:p>
        </w:tc>
        <w:tc>
          <w:tcPr>
            <w:tcW w:w="2871" w:type="dxa"/>
            <w:vAlign w:val="center"/>
          </w:tcPr>
          <w:p w14:paraId="23AA56B1" w14:textId="77777777" w:rsidR="00FE2ADF" w:rsidRPr="00AB0230" w:rsidRDefault="00FE2ADF" w:rsidP="003456E8">
            <w:pPr>
              <w:rPr>
                <w:rFonts w:ascii="Arial" w:hAnsi="Arial" w:cs="Arial"/>
                <w:szCs w:val="20"/>
              </w:rPr>
            </w:pPr>
            <w:r w:rsidRPr="00AB0230">
              <w:rPr>
                <w:rFonts w:ascii="Arial" w:hAnsi="Arial" w:cs="Arial"/>
                <w:szCs w:val="20"/>
              </w:rPr>
              <w:t>Luis Antonio Basilio Lara</w:t>
            </w:r>
          </w:p>
        </w:tc>
      </w:tr>
    </w:tbl>
    <w:p w14:paraId="3BA52AB8" w14:textId="77777777" w:rsidR="00D250B7" w:rsidRPr="00AB0230" w:rsidRDefault="00D250B7" w:rsidP="003456E8">
      <w:pPr>
        <w:rPr>
          <w:rFonts w:ascii="Arial" w:hAnsi="Arial" w:cs="Arial"/>
          <w:i/>
          <w:szCs w:val="20"/>
        </w:rPr>
      </w:pPr>
    </w:p>
    <w:p w14:paraId="4A649EF3" w14:textId="77777777" w:rsidR="00D250B7" w:rsidRPr="00AB0230" w:rsidRDefault="00D250B7" w:rsidP="003456E8">
      <w:pPr>
        <w:rPr>
          <w:rFonts w:ascii="Arial" w:hAnsi="Arial" w:cs="Arial"/>
          <w:i/>
          <w:szCs w:val="20"/>
        </w:rPr>
      </w:pPr>
    </w:p>
    <w:p w14:paraId="5DA70A3C" w14:textId="63A8E577" w:rsidR="00D250B7" w:rsidRPr="00AB0230" w:rsidRDefault="00A918FF" w:rsidP="003456E8">
      <w:pPr>
        <w:rPr>
          <w:rFonts w:ascii="Arial" w:hAnsi="Arial" w:cs="Arial"/>
          <w:i/>
          <w:szCs w:val="20"/>
        </w:rPr>
      </w:pPr>
      <w:r w:rsidRPr="00AB0230">
        <w:rPr>
          <w:rFonts w:ascii="Arial" w:hAnsi="Arial" w:cs="Arial"/>
          <w:i/>
          <w:szCs w:val="20"/>
        </w:rPr>
        <w:br w:type="page"/>
      </w:r>
    </w:p>
    <w:p w14:paraId="6C40926F" w14:textId="77777777" w:rsidR="00D250B7" w:rsidRPr="00AB0230" w:rsidRDefault="00D250B7" w:rsidP="003456E8">
      <w:pPr>
        <w:jc w:val="center"/>
        <w:rPr>
          <w:rFonts w:ascii="Arial" w:hAnsi="Arial" w:cs="Arial"/>
          <w:i/>
          <w:szCs w:val="20"/>
        </w:rPr>
      </w:pPr>
    </w:p>
    <w:p w14:paraId="043EA915" w14:textId="77777777" w:rsidR="008323C6" w:rsidRPr="00AB0230" w:rsidRDefault="008323C6" w:rsidP="003456E8">
      <w:pPr>
        <w:ind w:left="-426"/>
        <w:jc w:val="center"/>
        <w:rPr>
          <w:rFonts w:ascii="Arial" w:hAnsi="Arial" w:cs="Arial"/>
          <w:b/>
          <w:szCs w:val="20"/>
        </w:rPr>
      </w:pPr>
      <w:r w:rsidRPr="00AB0230">
        <w:rPr>
          <w:rFonts w:ascii="Arial" w:hAnsi="Arial" w:cs="Arial"/>
          <w:b/>
          <w:szCs w:val="20"/>
        </w:rPr>
        <w:t xml:space="preserve">Contenido </w:t>
      </w:r>
    </w:p>
    <w:p w14:paraId="72E94EBC" w14:textId="77777777" w:rsidR="008323C6" w:rsidRPr="00AB0230" w:rsidRDefault="008323C6" w:rsidP="003456E8">
      <w:pPr>
        <w:rPr>
          <w:rFonts w:ascii="Arial" w:hAnsi="Arial" w:cs="Arial"/>
          <w:szCs w:val="20"/>
        </w:rPr>
      </w:pPr>
    </w:p>
    <w:p w14:paraId="7B7E86C4" w14:textId="77777777" w:rsidR="008323C6" w:rsidRPr="00AB0230" w:rsidRDefault="008323C6" w:rsidP="003456E8">
      <w:pPr>
        <w:rPr>
          <w:rFonts w:ascii="Arial" w:hAnsi="Arial" w:cs="Arial"/>
          <w:bCs/>
          <w:szCs w:val="20"/>
        </w:rPr>
      </w:pPr>
    </w:p>
    <w:p w14:paraId="59EC9937" w14:textId="5E9FE855" w:rsidR="001C12B4" w:rsidRPr="00AB0230" w:rsidRDefault="008323C6">
      <w:pPr>
        <w:pStyle w:val="TDC2"/>
        <w:rPr>
          <w:rFonts w:asciiTheme="minorHAnsi" w:eastAsiaTheme="minorEastAsia" w:hAnsiTheme="minorHAnsi" w:cstheme="minorBidi"/>
          <w:b w:val="0"/>
          <w:i w:val="0"/>
          <w:noProof/>
          <w:kern w:val="2"/>
          <w:sz w:val="24"/>
          <w:szCs w:val="24"/>
          <w:lang w:val="es-MX" w:eastAsia="es-MX"/>
          <w14:ligatures w14:val="standardContextual"/>
        </w:rPr>
      </w:pPr>
      <w:r w:rsidRPr="00AB0230">
        <w:rPr>
          <w:rStyle w:val="Hipervnculo"/>
          <w:rFonts w:cs="Arial"/>
          <w:b w:val="0"/>
          <w:i w:val="0"/>
          <w:color w:val="auto"/>
          <w:u w:val="none"/>
        </w:rPr>
        <w:fldChar w:fldCharType="begin"/>
      </w:r>
      <w:r w:rsidRPr="00AB0230">
        <w:rPr>
          <w:rStyle w:val="Hipervnculo"/>
          <w:rFonts w:cs="Arial"/>
          <w:b w:val="0"/>
          <w:i w:val="0"/>
          <w:color w:val="auto"/>
          <w:u w:val="none"/>
        </w:rPr>
        <w:instrText xml:space="preserve"> TOC \o "1-3" \h \z \u </w:instrText>
      </w:r>
      <w:r w:rsidRPr="00AB0230">
        <w:rPr>
          <w:rStyle w:val="Hipervnculo"/>
          <w:rFonts w:cs="Arial"/>
          <w:b w:val="0"/>
          <w:i w:val="0"/>
          <w:color w:val="auto"/>
          <w:u w:val="none"/>
        </w:rPr>
        <w:fldChar w:fldCharType="separate"/>
      </w:r>
      <w:hyperlink w:anchor="_Toc219215201" w:history="1">
        <w:r w:rsidR="001C12B4" w:rsidRPr="00AB0230">
          <w:rPr>
            <w:rStyle w:val="Hipervnculo"/>
            <w:rFonts w:cs="Arial"/>
            <w:b w:val="0"/>
            <w:i w:val="0"/>
            <w:noProof/>
            <w:color w:val="auto"/>
          </w:rPr>
          <w:t>1.</w:t>
        </w:r>
        <w:r w:rsidR="001C12B4" w:rsidRPr="00AB0230">
          <w:rPr>
            <w:rFonts w:asciiTheme="minorHAnsi" w:eastAsiaTheme="minorEastAsia" w:hAnsiTheme="minorHAnsi" w:cstheme="minorBidi"/>
            <w:b w:val="0"/>
            <w:i w:val="0"/>
            <w:noProof/>
            <w:kern w:val="2"/>
            <w:sz w:val="24"/>
            <w:szCs w:val="24"/>
            <w:lang w:val="es-MX" w:eastAsia="es-MX"/>
            <w14:ligatures w14:val="standardContextual"/>
          </w:rPr>
          <w:tab/>
        </w:r>
        <w:r w:rsidR="001C12B4" w:rsidRPr="00AB0230">
          <w:rPr>
            <w:rStyle w:val="Hipervnculo"/>
            <w:rFonts w:cs="Arial"/>
            <w:b w:val="0"/>
            <w:i w:val="0"/>
            <w:noProof/>
            <w:color w:val="auto"/>
          </w:rPr>
          <w:t>Objetivo del documento</w:t>
        </w:r>
        <w:r w:rsidR="001C12B4" w:rsidRPr="00AB0230">
          <w:rPr>
            <w:b w:val="0"/>
            <w:i w:val="0"/>
            <w:noProof/>
            <w:webHidden/>
          </w:rPr>
          <w:tab/>
        </w:r>
        <w:r w:rsidR="001C12B4" w:rsidRPr="00AB0230">
          <w:rPr>
            <w:b w:val="0"/>
            <w:i w:val="0"/>
            <w:noProof/>
            <w:webHidden/>
          </w:rPr>
          <w:fldChar w:fldCharType="begin"/>
        </w:r>
        <w:r w:rsidR="001C12B4" w:rsidRPr="00AB0230">
          <w:rPr>
            <w:b w:val="0"/>
            <w:i w:val="0"/>
            <w:noProof/>
            <w:webHidden/>
          </w:rPr>
          <w:instrText xml:space="preserve"> PAGEREF _Toc219215201 \h </w:instrText>
        </w:r>
        <w:r w:rsidR="001C12B4" w:rsidRPr="00AB0230">
          <w:rPr>
            <w:b w:val="0"/>
            <w:i w:val="0"/>
            <w:noProof/>
            <w:webHidden/>
          </w:rPr>
        </w:r>
        <w:r w:rsidR="001C12B4" w:rsidRPr="00AB0230">
          <w:rPr>
            <w:b w:val="0"/>
            <w:i w:val="0"/>
            <w:noProof/>
            <w:webHidden/>
          </w:rPr>
          <w:fldChar w:fldCharType="separate"/>
        </w:r>
        <w:r w:rsidR="00526A56" w:rsidRPr="00AB0230">
          <w:rPr>
            <w:b w:val="0"/>
            <w:i w:val="0"/>
            <w:noProof/>
            <w:webHidden/>
          </w:rPr>
          <w:t>3</w:t>
        </w:r>
        <w:r w:rsidR="001C12B4" w:rsidRPr="00AB0230">
          <w:rPr>
            <w:b w:val="0"/>
            <w:i w:val="0"/>
            <w:noProof/>
            <w:webHidden/>
          </w:rPr>
          <w:fldChar w:fldCharType="end"/>
        </w:r>
      </w:hyperlink>
    </w:p>
    <w:p w14:paraId="64BEBE5A" w14:textId="42146496"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02" w:history="1">
        <w:r w:rsidRPr="00AB0230">
          <w:rPr>
            <w:rStyle w:val="Hipervnculo"/>
            <w:rFonts w:cs="Arial"/>
            <w:b w:val="0"/>
            <w:i w:val="0"/>
            <w:noProof/>
            <w:color w:val="auto"/>
          </w:rPr>
          <w:t>2.</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Descripción del servicio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_Toc219215202 \h </w:instrText>
        </w:r>
        <w:r w:rsidRPr="00AB0230">
          <w:rPr>
            <w:b w:val="0"/>
            <w:i w:val="0"/>
            <w:noProof/>
            <w:webHidden/>
          </w:rPr>
        </w:r>
        <w:r w:rsidRPr="00AB0230">
          <w:rPr>
            <w:b w:val="0"/>
            <w:i w:val="0"/>
            <w:noProof/>
            <w:webHidden/>
          </w:rPr>
          <w:fldChar w:fldCharType="separate"/>
        </w:r>
        <w:r w:rsidR="00526A56" w:rsidRPr="00AB0230">
          <w:rPr>
            <w:b w:val="0"/>
            <w:i w:val="0"/>
            <w:noProof/>
            <w:webHidden/>
          </w:rPr>
          <w:t>3</w:t>
        </w:r>
        <w:r w:rsidRPr="00AB0230">
          <w:rPr>
            <w:b w:val="0"/>
            <w:i w:val="0"/>
            <w:noProof/>
            <w:webHidden/>
          </w:rPr>
          <w:fldChar w:fldCharType="end"/>
        </w:r>
      </w:hyperlink>
    </w:p>
    <w:p w14:paraId="049967B4" w14:textId="01AE33BC"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03" w:history="1">
        <w:r w:rsidRPr="00AB0230">
          <w:rPr>
            <w:rStyle w:val="Hipervnculo"/>
            <w:rFonts w:cs="Arial"/>
            <w:b w:val="0"/>
            <w:i w:val="0"/>
            <w:noProof/>
            <w:color w:val="auto"/>
          </w:rPr>
          <w:t>3.</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Vigencia de la contratación</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_Toc219215203 \h </w:instrText>
        </w:r>
        <w:r w:rsidRPr="00AB0230">
          <w:rPr>
            <w:b w:val="0"/>
            <w:i w:val="0"/>
            <w:noProof/>
            <w:webHidden/>
          </w:rPr>
        </w:r>
        <w:r w:rsidRPr="00AB0230">
          <w:rPr>
            <w:b w:val="0"/>
            <w:i w:val="0"/>
            <w:noProof/>
            <w:webHidden/>
          </w:rPr>
          <w:fldChar w:fldCharType="separate"/>
        </w:r>
        <w:r w:rsidR="00526A56" w:rsidRPr="00AB0230">
          <w:rPr>
            <w:b w:val="0"/>
            <w:i w:val="0"/>
            <w:noProof/>
            <w:webHidden/>
          </w:rPr>
          <w:t>3</w:t>
        </w:r>
        <w:r w:rsidRPr="00AB0230">
          <w:rPr>
            <w:b w:val="0"/>
            <w:i w:val="0"/>
            <w:noProof/>
            <w:webHidden/>
          </w:rPr>
          <w:fldChar w:fldCharType="end"/>
        </w:r>
      </w:hyperlink>
    </w:p>
    <w:p w14:paraId="0C2C122D" w14:textId="0520F04B"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04" w:history="1">
        <w:r w:rsidRPr="00AB0230">
          <w:rPr>
            <w:rStyle w:val="Hipervnculo"/>
            <w:rFonts w:cs="Arial"/>
            <w:b w:val="0"/>
            <w:i w:val="0"/>
            <w:noProof/>
            <w:color w:val="auto"/>
          </w:rPr>
          <w:t>4.</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Plazo, lugar y condiciones para la prestación del servicio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_Toc219215204 \h </w:instrText>
        </w:r>
        <w:r w:rsidRPr="00AB0230">
          <w:rPr>
            <w:b w:val="0"/>
            <w:i w:val="0"/>
            <w:noProof/>
            <w:webHidden/>
          </w:rPr>
        </w:r>
        <w:r w:rsidRPr="00AB0230">
          <w:rPr>
            <w:b w:val="0"/>
            <w:i w:val="0"/>
            <w:noProof/>
            <w:webHidden/>
          </w:rPr>
          <w:fldChar w:fldCharType="separate"/>
        </w:r>
        <w:r w:rsidR="00526A56" w:rsidRPr="00AB0230">
          <w:rPr>
            <w:b w:val="0"/>
            <w:i w:val="0"/>
            <w:noProof/>
            <w:webHidden/>
          </w:rPr>
          <w:t>4</w:t>
        </w:r>
        <w:r w:rsidRPr="00AB0230">
          <w:rPr>
            <w:b w:val="0"/>
            <w:i w:val="0"/>
            <w:noProof/>
            <w:webHidden/>
          </w:rPr>
          <w:fldChar w:fldCharType="end"/>
        </w:r>
      </w:hyperlink>
    </w:p>
    <w:p w14:paraId="11C1FB27" w14:textId="76E9B500"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05" w:history="1">
        <w:r w:rsidRPr="00AB0230">
          <w:rPr>
            <w:rStyle w:val="Hipervnculo"/>
            <w:rFonts w:cs="Arial"/>
            <w:b w:val="0"/>
            <w:i w:val="0"/>
            <w:noProof/>
            <w:color w:val="auto"/>
          </w:rPr>
          <w:t>4.1.</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Plazo para la prestación del servicio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_Toc219215205 \h </w:instrText>
        </w:r>
        <w:r w:rsidRPr="00AB0230">
          <w:rPr>
            <w:b w:val="0"/>
            <w:i w:val="0"/>
            <w:noProof/>
            <w:webHidden/>
          </w:rPr>
        </w:r>
        <w:r w:rsidRPr="00AB0230">
          <w:rPr>
            <w:b w:val="0"/>
            <w:i w:val="0"/>
            <w:noProof/>
            <w:webHidden/>
          </w:rPr>
          <w:fldChar w:fldCharType="separate"/>
        </w:r>
        <w:r w:rsidR="00526A56" w:rsidRPr="00AB0230">
          <w:rPr>
            <w:b w:val="0"/>
            <w:i w:val="0"/>
            <w:noProof/>
            <w:webHidden/>
          </w:rPr>
          <w:t>4</w:t>
        </w:r>
        <w:r w:rsidRPr="00AB0230">
          <w:rPr>
            <w:b w:val="0"/>
            <w:i w:val="0"/>
            <w:noProof/>
            <w:webHidden/>
          </w:rPr>
          <w:fldChar w:fldCharType="end"/>
        </w:r>
      </w:hyperlink>
    </w:p>
    <w:p w14:paraId="59CCC07D" w14:textId="465A2C1D"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06" w:history="1">
        <w:r w:rsidRPr="00AB0230">
          <w:rPr>
            <w:rStyle w:val="Hipervnculo"/>
            <w:rFonts w:cs="Arial"/>
            <w:b w:val="0"/>
            <w:i w:val="0"/>
            <w:noProof/>
            <w:color w:val="auto"/>
          </w:rPr>
          <w:t>4.2.</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Lugar para la prestación del servicio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_Toc219215206 \h </w:instrText>
        </w:r>
        <w:r w:rsidRPr="00AB0230">
          <w:rPr>
            <w:b w:val="0"/>
            <w:i w:val="0"/>
            <w:noProof/>
            <w:webHidden/>
          </w:rPr>
        </w:r>
        <w:r w:rsidRPr="00AB0230">
          <w:rPr>
            <w:b w:val="0"/>
            <w:i w:val="0"/>
            <w:noProof/>
            <w:webHidden/>
          </w:rPr>
          <w:fldChar w:fldCharType="separate"/>
        </w:r>
        <w:r w:rsidR="00526A56" w:rsidRPr="00AB0230">
          <w:rPr>
            <w:b w:val="0"/>
            <w:i w:val="0"/>
            <w:noProof/>
            <w:webHidden/>
          </w:rPr>
          <w:t>4</w:t>
        </w:r>
        <w:r w:rsidRPr="00AB0230">
          <w:rPr>
            <w:b w:val="0"/>
            <w:i w:val="0"/>
            <w:noProof/>
            <w:webHidden/>
          </w:rPr>
          <w:fldChar w:fldCharType="end"/>
        </w:r>
      </w:hyperlink>
    </w:p>
    <w:p w14:paraId="1F015387" w14:textId="322455BA"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07" w:history="1">
        <w:r w:rsidRPr="00AB0230">
          <w:rPr>
            <w:rStyle w:val="Hipervnculo"/>
            <w:rFonts w:cs="Arial"/>
            <w:b w:val="0"/>
            <w:i w:val="0"/>
            <w:noProof/>
            <w:color w:val="auto"/>
          </w:rPr>
          <w:t>4.3.</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Condiciones para la prestación del servicio.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_Toc219215207 \h </w:instrText>
        </w:r>
        <w:r w:rsidRPr="00AB0230">
          <w:rPr>
            <w:b w:val="0"/>
            <w:i w:val="0"/>
            <w:noProof/>
            <w:webHidden/>
          </w:rPr>
        </w:r>
        <w:r w:rsidRPr="00AB0230">
          <w:rPr>
            <w:b w:val="0"/>
            <w:i w:val="0"/>
            <w:noProof/>
            <w:webHidden/>
          </w:rPr>
          <w:fldChar w:fldCharType="separate"/>
        </w:r>
        <w:r w:rsidR="00526A56" w:rsidRPr="00AB0230">
          <w:rPr>
            <w:b w:val="0"/>
            <w:i w:val="0"/>
            <w:noProof/>
            <w:webHidden/>
          </w:rPr>
          <w:t>4</w:t>
        </w:r>
        <w:r w:rsidRPr="00AB0230">
          <w:rPr>
            <w:b w:val="0"/>
            <w:i w:val="0"/>
            <w:noProof/>
            <w:webHidden/>
          </w:rPr>
          <w:fldChar w:fldCharType="end"/>
        </w:r>
      </w:hyperlink>
    </w:p>
    <w:p w14:paraId="10EE2CE6" w14:textId="743D665B"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08" w:history="1">
        <w:r w:rsidRPr="00AB0230">
          <w:rPr>
            <w:rStyle w:val="Hipervnculo"/>
            <w:rFonts w:cs="Arial"/>
            <w:b w:val="0"/>
            <w:i w:val="0"/>
            <w:noProof/>
            <w:color w:val="auto"/>
          </w:rPr>
          <w:t>5.</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Tipo de contrato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_Toc219215208 \h </w:instrText>
        </w:r>
        <w:r w:rsidRPr="00AB0230">
          <w:rPr>
            <w:b w:val="0"/>
            <w:i w:val="0"/>
            <w:noProof/>
            <w:webHidden/>
          </w:rPr>
        </w:r>
        <w:r w:rsidRPr="00AB0230">
          <w:rPr>
            <w:b w:val="0"/>
            <w:i w:val="0"/>
            <w:noProof/>
            <w:webHidden/>
          </w:rPr>
          <w:fldChar w:fldCharType="separate"/>
        </w:r>
        <w:r w:rsidR="00526A56" w:rsidRPr="00AB0230">
          <w:rPr>
            <w:b w:val="0"/>
            <w:i w:val="0"/>
            <w:noProof/>
            <w:webHidden/>
          </w:rPr>
          <w:t>5</w:t>
        </w:r>
        <w:r w:rsidRPr="00AB0230">
          <w:rPr>
            <w:b w:val="0"/>
            <w:i w:val="0"/>
            <w:noProof/>
            <w:webHidden/>
          </w:rPr>
          <w:fldChar w:fldCharType="end"/>
        </w:r>
      </w:hyperlink>
    </w:p>
    <w:p w14:paraId="1C3D38A4" w14:textId="6D22078A"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09" w:history="1">
        <w:r w:rsidRPr="00AB0230">
          <w:rPr>
            <w:rStyle w:val="Hipervnculo"/>
            <w:rFonts w:cs="Arial"/>
            <w:b w:val="0"/>
            <w:i w:val="0"/>
            <w:noProof/>
            <w:color w:val="auto"/>
          </w:rPr>
          <w:t>6.</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Criterio de evaluación de proposiciones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_Toc219215209 \h </w:instrText>
        </w:r>
        <w:r w:rsidRPr="00AB0230">
          <w:rPr>
            <w:b w:val="0"/>
            <w:i w:val="0"/>
            <w:noProof/>
            <w:webHidden/>
          </w:rPr>
        </w:r>
        <w:r w:rsidRPr="00AB0230">
          <w:rPr>
            <w:b w:val="0"/>
            <w:i w:val="0"/>
            <w:noProof/>
            <w:webHidden/>
          </w:rPr>
          <w:fldChar w:fldCharType="separate"/>
        </w:r>
        <w:r w:rsidR="00526A56" w:rsidRPr="00AB0230">
          <w:rPr>
            <w:b w:val="0"/>
            <w:i w:val="0"/>
            <w:noProof/>
            <w:webHidden/>
          </w:rPr>
          <w:t>5</w:t>
        </w:r>
        <w:r w:rsidRPr="00AB0230">
          <w:rPr>
            <w:b w:val="0"/>
            <w:i w:val="0"/>
            <w:noProof/>
            <w:webHidden/>
          </w:rPr>
          <w:fldChar w:fldCharType="end"/>
        </w:r>
      </w:hyperlink>
    </w:p>
    <w:p w14:paraId="73B2B12F" w14:textId="74700477"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0" w:history="1">
        <w:r w:rsidRPr="00AB0230">
          <w:rPr>
            <w:rStyle w:val="Hipervnculo"/>
            <w:rFonts w:cs="Arial"/>
            <w:b w:val="0"/>
            <w:i w:val="0"/>
            <w:noProof/>
            <w:color w:val="auto"/>
          </w:rPr>
          <w:t>7.</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Folletos, catálogos, fotografías, manuales entre otros, en caso de que se requieran para comprobar las especificaciones técnicas requeridas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_Toc219215210 \h </w:instrText>
        </w:r>
        <w:r w:rsidRPr="00AB0230">
          <w:rPr>
            <w:b w:val="0"/>
            <w:i w:val="0"/>
            <w:noProof/>
            <w:webHidden/>
          </w:rPr>
        </w:r>
        <w:r w:rsidRPr="00AB0230">
          <w:rPr>
            <w:b w:val="0"/>
            <w:i w:val="0"/>
            <w:noProof/>
            <w:webHidden/>
          </w:rPr>
          <w:fldChar w:fldCharType="separate"/>
        </w:r>
        <w:r w:rsidR="00526A56" w:rsidRPr="00AB0230">
          <w:rPr>
            <w:b w:val="0"/>
            <w:i w:val="0"/>
            <w:noProof/>
            <w:webHidden/>
          </w:rPr>
          <w:t>8</w:t>
        </w:r>
        <w:r w:rsidRPr="00AB0230">
          <w:rPr>
            <w:b w:val="0"/>
            <w:i w:val="0"/>
            <w:noProof/>
            <w:webHidden/>
          </w:rPr>
          <w:fldChar w:fldCharType="end"/>
        </w:r>
      </w:hyperlink>
    </w:p>
    <w:p w14:paraId="29444E76" w14:textId="633E4448"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1" w:history="1">
        <w:r w:rsidRPr="00AB0230">
          <w:rPr>
            <w:rStyle w:val="Hipervnculo"/>
            <w:rFonts w:cs="Arial"/>
            <w:b w:val="0"/>
            <w:i w:val="0"/>
            <w:noProof/>
            <w:color w:val="auto"/>
          </w:rPr>
          <w:t>8.</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Visitas a las instalaciones institucionales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_Toc219215211 \h </w:instrText>
        </w:r>
        <w:r w:rsidRPr="00AB0230">
          <w:rPr>
            <w:b w:val="0"/>
            <w:i w:val="0"/>
            <w:noProof/>
            <w:webHidden/>
          </w:rPr>
        </w:r>
        <w:r w:rsidRPr="00AB0230">
          <w:rPr>
            <w:b w:val="0"/>
            <w:i w:val="0"/>
            <w:noProof/>
            <w:webHidden/>
          </w:rPr>
          <w:fldChar w:fldCharType="separate"/>
        </w:r>
        <w:r w:rsidR="00526A56" w:rsidRPr="00AB0230">
          <w:rPr>
            <w:b w:val="0"/>
            <w:i w:val="0"/>
            <w:noProof/>
            <w:webHidden/>
          </w:rPr>
          <w:t>9</w:t>
        </w:r>
        <w:r w:rsidRPr="00AB0230">
          <w:rPr>
            <w:b w:val="0"/>
            <w:i w:val="0"/>
            <w:noProof/>
            <w:webHidden/>
          </w:rPr>
          <w:fldChar w:fldCharType="end"/>
        </w:r>
      </w:hyperlink>
    </w:p>
    <w:p w14:paraId="3C82DE68" w14:textId="2077CCD1"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2" w:history="1">
        <w:r w:rsidRPr="00AB0230">
          <w:rPr>
            <w:rStyle w:val="Hipervnculo"/>
            <w:rFonts w:cs="Arial"/>
            <w:b w:val="0"/>
            <w:i w:val="0"/>
            <w:noProof/>
            <w:color w:val="auto"/>
          </w:rPr>
          <w:t>9.</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Visitas a las instalaciones de los licitantes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_Toc219215212 \h </w:instrText>
        </w:r>
        <w:r w:rsidRPr="00AB0230">
          <w:rPr>
            <w:b w:val="0"/>
            <w:i w:val="0"/>
            <w:noProof/>
            <w:webHidden/>
          </w:rPr>
        </w:r>
        <w:r w:rsidRPr="00AB0230">
          <w:rPr>
            <w:b w:val="0"/>
            <w:i w:val="0"/>
            <w:noProof/>
            <w:webHidden/>
          </w:rPr>
          <w:fldChar w:fldCharType="separate"/>
        </w:r>
        <w:r w:rsidR="00526A56" w:rsidRPr="00AB0230">
          <w:rPr>
            <w:b w:val="0"/>
            <w:i w:val="0"/>
            <w:noProof/>
            <w:webHidden/>
          </w:rPr>
          <w:t>9</w:t>
        </w:r>
        <w:r w:rsidRPr="00AB0230">
          <w:rPr>
            <w:b w:val="0"/>
            <w:i w:val="0"/>
            <w:noProof/>
            <w:webHidden/>
          </w:rPr>
          <w:fldChar w:fldCharType="end"/>
        </w:r>
      </w:hyperlink>
    </w:p>
    <w:p w14:paraId="039B17F2" w14:textId="38B980CA"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3" w:history="1">
        <w:r w:rsidRPr="00AB0230">
          <w:rPr>
            <w:rStyle w:val="Hipervnculo"/>
            <w:rFonts w:cs="Arial"/>
            <w:b w:val="0"/>
            <w:i w:val="0"/>
            <w:noProof/>
            <w:color w:val="auto"/>
          </w:rPr>
          <w:t>10.</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Las penas convencionales y deducciones.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_Toc219215213 \h </w:instrText>
        </w:r>
        <w:r w:rsidRPr="00AB0230">
          <w:rPr>
            <w:b w:val="0"/>
            <w:i w:val="0"/>
            <w:noProof/>
            <w:webHidden/>
          </w:rPr>
        </w:r>
        <w:r w:rsidRPr="00AB0230">
          <w:rPr>
            <w:b w:val="0"/>
            <w:i w:val="0"/>
            <w:noProof/>
            <w:webHidden/>
          </w:rPr>
          <w:fldChar w:fldCharType="separate"/>
        </w:r>
        <w:r w:rsidR="00526A56" w:rsidRPr="00AB0230">
          <w:rPr>
            <w:b w:val="0"/>
            <w:i w:val="0"/>
            <w:noProof/>
            <w:webHidden/>
          </w:rPr>
          <w:t>9</w:t>
        </w:r>
        <w:r w:rsidRPr="00AB0230">
          <w:rPr>
            <w:b w:val="0"/>
            <w:i w:val="0"/>
            <w:noProof/>
            <w:webHidden/>
          </w:rPr>
          <w:fldChar w:fldCharType="end"/>
        </w:r>
      </w:hyperlink>
    </w:p>
    <w:p w14:paraId="6FF2626C" w14:textId="6534C82C"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4" w:history="1">
        <w:r w:rsidRPr="00AB0230">
          <w:rPr>
            <w:rStyle w:val="Hipervnculo"/>
            <w:rFonts w:cs="Arial"/>
            <w:b w:val="0"/>
            <w:i w:val="0"/>
            <w:noProof/>
            <w:color w:val="auto"/>
            <w:lang w:eastAsia="ar-SA"/>
          </w:rPr>
          <w:t>10.1 Penas Convencionales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_Toc219215214 \h </w:instrText>
        </w:r>
        <w:r w:rsidRPr="00AB0230">
          <w:rPr>
            <w:b w:val="0"/>
            <w:i w:val="0"/>
            <w:noProof/>
            <w:webHidden/>
          </w:rPr>
        </w:r>
        <w:r w:rsidRPr="00AB0230">
          <w:rPr>
            <w:b w:val="0"/>
            <w:i w:val="0"/>
            <w:noProof/>
            <w:webHidden/>
          </w:rPr>
          <w:fldChar w:fldCharType="separate"/>
        </w:r>
        <w:r w:rsidR="00526A56" w:rsidRPr="00AB0230">
          <w:rPr>
            <w:b w:val="0"/>
            <w:i w:val="0"/>
            <w:noProof/>
            <w:webHidden/>
          </w:rPr>
          <w:t>9</w:t>
        </w:r>
        <w:r w:rsidRPr="00AB0230">
          <w:rPr>
            <w:b w:val="0"/>
            <w:i w:val="0"/>
            <w:noProof/>
            <w:webHidden/>
          </w:rPr>
          <w:fldChar w:fldCharType="end"/>
        </w:r>
      </w:hyperlink>
    </w:p>
    <w:p w14:paraId="40B6BC53" w14:textId="27A16C5B"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5" w:history="1">
        <w:r w:rsidRPr="00AB0230">
          <w:rPr>
            <w:rStyle w:val="Hipervnculo"/>
            <w:rFonts w:cs="Arial"/>
            <w:b w:val="0"/>
            <w:i w:val="0"/>
            <w:noProof/>
            <w:color w:val="auto"/>
            <w:lang w:eastAsia="ar-SA"/>
          </w:rPr>
          <w:t>10.2 Deducciones.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_Toc219215215 \h </w:instrText>
        </w:r>
        <w:r w:rsidRPr="00AB0230">
          <w:rPr>
            <w:b w:val="0"/>
            <w:i w:val="0"/>
            <w:noProof/>
            <w:webHidden/>
          </w:rPr>
        </w:r>
        <w:r w:rsidRPr="00AB0230">
          <w:rPr>
            <w:b w:val="0"/>
            <w:i w:val="0"/>
            <w:noProof/>
            <w:webHidden/>
          </w:rPr>
          <w:fldChar w:fldCharType="separate"/>
        </w:r>
        <w:r w:rsidR="00526A56" w:rsidRPr="00AB0230">
          <w:rPr>
            <w:b w:val="0"/>
            <w:i w:val="0"/>
            <w:noProof/>
            <w:webHidden/>
          </w:rPr>
          <w:t>13</w:t>
        </w:r>
        <w:r w:rsidRPr="00AB0230">
          <w:rPr>
            <w:b w:val="0"/>
            <w:i w:val="0"/>
            <w:noProof/>
            <w:webHidden/>
          </w:rPr>
          <w:fldChar w:fldCharType="end"/>
        </w:r>
      </w:hyperlink>
    </w:p>
    <w:p w14:paraId="3D6395FE" w14:textId="5B8534E2"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6" w:history="1">
        <w:r w:rsidRPr="00AB0230">
          <w:rPr>
            <w:rStyle w:val="Hipervnculo"/>
            <w:rFonts w:cs="Arial"/>
            <w:b w:val="0"/>
            <w:i w:val="0"/>
            <w:noProof/>
            <w:color w:val="auto"/>
          </w:rPr>
          <w:t>11.</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Mecanismos requeridos al proveedor para responder por defectos o vicios ocultos o de la calidad de los servicios.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_Toc219215216 \h </w:instrText>
        </w:r>
        <w:r w:rsidRPr="00AB0230">
          <w:rPr>
            <w:b w:val="0"/>
            <w:i w:val="0"/>
            <w:noProof/>
            <w:webHidden/>
          </w:rPr>
        </w:r>
        <w:r w:rsidRPr="00AB0230">
          <w:rPr>
            <w:b w:val="0"/>
            <w:i w:val="0"/>
            <w:noProof/>
            <w:webHidden/>
          </w:rPr>
          <w:fldChar w:fldCharType="separate"/>
        </w:r>
        <w:r w:rsidR="00526A56" w:rsidRPr="00AB0230">
          <w:rPr>
            <w:b w:val="0"/>
            <w:i w:val="0"/>
            <w:noProof/>
            <w:webHidden/>
          </w:rPr>
          <w:t>15</w:t>
        </w:r>
        <w:r w:rsidRPr="00AB0230">
          <w:rPr>
            <w:b w:val="0"/>
            <w:i w:val="0"/>
            <w:noProof/>
            <w:webHidden/>
          </w:rPr>
          <w:fldChar w:fldCharType="end"/>
        </w:r>
      </w:hyperlink>
    </w:p>
    <w:p w14:paraId="307E02F2" w14:textId="431AB98F"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7" w:history="1">
        <w:r w:rsidRPr="00AB0230">
          <w:rPr>
            <w:rStyle w:val="Hipervnculo"/>
            <w:rFonts w:cs="Arial"/>
            <w:b w:val="0"/>
            <w:i w:val="0"/>
            <w:noProof/>
            <w:color w:val="auto"/>
          </w:rPr>
          <w:t>12.</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Mecanismos de comprobación supervisión y verificación de los bienes o de los servicios contratados y efectivamente entregados o prestados, así como del cumplimiento de las requisiciones de cada entregable.</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_Toc219215217 \h </w:instrText>
        </w:r>
        <w:r w:rsidRPr="00AB0230">
          <w:rPr>
            <w:b w:val="0"/>
            <w:i w:val="0"/>
            <w:noProof/>
            <w:webHidden/>
          </w:rPr>
        </w:r>
        <w:r w:rsidRPr="00AB0230">
          <w:rPr>
            <w:b w:val="0"/>
            <w:i w:val="0"/>
            <w:noProof/>
            <w:webHidden/>
          </w:rPr>
          <w:fldChar w:fldCharType="separate"/>
        </w:r>
        <w:r w:rsidR="00526A56" w:rsidRPr="00AB0230">
          <w:rPr>
            <w:b w:val="0"/>
            <w:i w:val="0"/>
            <w:noProof/>
            <w:webHidden/>
          </w:rPr>
          <w:t>15</w:t>
        </w:r>
        <w:r w:rsidRPr="00AB0230">
          <w:rPr>
            <w:b w:val="0"/>
            <w:i w:val="0"/>
            <w:noProof/>
            <w:webHidden/>
          </w:rPr>
          <w:fldChar w:fldCharType="end"/>
        </w:r>
      </w:hyperlink>
    </w:p>
    <w:p w14:paraId="6D43D74D" w14:textId="1E57FED4"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8" w:history="1">
        <w:r w:rsidRPr="00AB0230">
          <w:rPr>
            <w:rStyle w:val="Hipervnculo"/>
            <w:rFonts w:cs="Arial"/>
            <w:b w:val="0"/>
            <w:i w:val="0"/>
            <w:noProof/>
            <w:color w:val="auto"/>
          </w:rPr>
          <w:t>13.</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Garantía de cumplimiento de contrato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_Toc219215218 \h </w:instrText>
        </w:r>
        <w:r w:rsidRPr="00AB0230">
          <w:rPr>
            <w:b w:val="0"/>
            <w:i w:val="0"/>
            <w:noProof/>
            <w:webHidden/>
          </w:rPr>
        </w:r>
        <w:r w:rsidRPr="00AB0230">
          <w:rPr>
            <w:b w:val="0"/>
            <w:i w:val="0"/>
            <w:noProof/>
            <w:webHidden/>
          </w:rPr>
          <w:fldChar w:fldCharType="separate"/>
        </w:r>
        <w:r w:rsidR="00526A56" w:rsidRPr="00AB0230">
          <w:rPr>
            <w:b w:val="0"/>
            <w:i w:val="0"/>
            <w:noProof/>
            <w:webHidden/>
          </w:rPr>
          <w:t>16</w:t>
        </w:r>
        <w:r w:rsidRPr="00AB0230">
          <w:rPr>
            <w:b w:val="0"/>
            <w:i w:val="0"/>
            <w:noProof/>
            <w:webHidden/>
          </w:rPr>
          <w:fldChar w:fldCharType="end"/>
        </w:r>
      </w:hyperlink>
    </w:p>
    <w:p w14:paraId="5EA7998F" w14:textId="5F08FC77"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19" w:history="1">
        <w:r w:rsidRPr="00AB0230">
          <w:rPr>
            <w:rStyle w:val="Hipervnculo"/>
            <w:rFonts w:cs="Arial"/>
            <w:b w:val="0"/>
            <w:i w:val="0"/>
            <w:noProof/>
            <w:color w:val="auto"/>
          </w:rPr>
          <w:t>14.</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Forma de pago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_Toc219215219 \h </w:instrText>
        </w:r>
        <w:r w:rsidRPr="00AB0230">
          <w:rPr>
            <w:b w:val="0"/>
            <w:i w:val="0"/>
            <w:noProof/>
            <w:webHidden/>
          </w:rPr>
        </w:r>
        <w:r w:rsidRPr="00AB0230">
          <w:rPr>
            <w:b w:val="0"/>
            <w:i w:val="0"/>
            <w:noProof/>
            <w:webHidden/>
          </w:rPr>
          <w:fldChar w:fldCharType="separate"/>
        </w:r>
        <w:r w:rsidR="00526A56" w:rsidRPr="00AB0230">
          <w:rPr>
            <w:b w:val="0"/>
            <w:i w:val="0"/>
            <w:noProof/>
            <w:webHidden/>
          </w:rPr>
          <w:t>16</w:t>
        </w:r>
        <w:r w:rsidRPr="00AB0230">
          <w:rPr>
            <w:b w:val="0"/>
            <w:i w:val="0"/>
            <w:noProof/>
            <w:webHidden/>
          </w:rPr>
          <w:fldChar w:fldCharType="end"/>
        </w:r>
      </w:hyperlink>
    </w:p>
    <w:p w14:paraId="5EBAF510" w14:textId="3323F1F5"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0" w:history="1">
        <w:r w:rsidRPr="00AB0230">
          <w:rPr>
            <w:rStyle w:val="Hipervnculo"/>
            <w:rFonts w:cs="Arial"/>
            <w:b w:val="0"/>
            <w:i w:val="0"/>
            <w:noProof/>
            <w:color w:val="auto"/>
          </w:rPr>
          <w:t>15.</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Confidencialidad</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_Toc219215220 \h </w:instrText>
        </w:r>
        <w:r w:rsidRPr="00AB0230">
          <w:rPr>
            <w:b w:val="0"/>
            <w:i w:val="0"/>
            <w:noProof/>
            <w:webHidden/>
          </w:rPr>
        </w:r>
        <w:r w:rsidRPr="00AB0230">
          <w:rPr>
            <w:b w:val="0"/>
            <w:i w:val="0"/>
            <w:noProof/>
            <w:webHidden/>
          </w:rPr>
          <w:fldChar w:fldCharType="separate"/>
        </w:r>
        <w:r w:rsidR="00526A56" w:rsidRPr="00AB0230">
          <w:rPr>
            <w:b w:val="0"/>
            <w:i w:val="0"/>
            <w:noProof/>
            <w:webHidden/>
          </w:rPr>
          <w:t>17</w:t>
        </w:r>
        <w:r w:rsidRPr="00AB0230">
          <w:rPr>
            <w:b w:val="0"/>
            <w:i w:val="0"/>
            <w:noProof/>
            <w:webHidden/>
          </w:rPr>
          <w:fldChar w:fldCharType="end"/>
        </w:r>
      </w:hyperlink>
    </w:p>
    <w:p w14:paraId="45585927" w14:textId="77A8D9B3"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1" w:history="1">
        <w:r w:rsidRPr="00AB0230">
          <w:rPr>
            <w:rStyle w:val="Hipervnculo"/>
            <w:rFonts w:cs="Arial"/>
            <w:b w:val="0"/>
            <w:i w:val="0"/>
            <w:noProof/>
            <w:color w:val="auto"/>
          </w:rPr>
          <w:t>16.</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piedad Intelectual y Derechos de autor</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_Toc219215221 \h </w:instrText>
        </w:r>
        <w:r w:rsidRPr="00AB0230">
          <w:rPr>
            <w:b w:val="0"/>
            <w:i w:val="0"/>
            <w:noProof/>
            <w:webHidden/>
          </w:rPr>
        </w:r>
        <w:r w:rsidRPr="00AB0230">
          <w:rPr>
            <w:b w:val="0"/>
            <w:i w:val="0"/>
            <w:noProof/>
            <w:webHidden/>
          </w:rPr>
          <w:fldChar w:fldCharType="separate"/>
        </w:r>
        <w:r w:rsidR="00526A56" w:rsidRPr="00AB0230">
          <w:rPr>
            <w:b w:val="0"/>
            <w:i w:val="0"/>
            <w:noProof/>
            <w:webHidden/>
          </w:rPr>
          <w:t>17</w:t>
        </w:r>
        <w:r w:rsidRPr="00AB0230">
          <w:rPr>
            <w:b w:val="0"/>
            <w:i w:val="0"/>
            <w:noProof/>
            <w:webHidden/>
          </w:rPr>
          <w:fldChar w:fldCharType="end"/>
        </w:r>
      </w:hyperlink>
    </w:p>
    <w:p w14:paraId="69610E0C" w14:textId="2BF1B0C8"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2" w:history="1">
        <w:r w:rsidRPr="00AB0230">
          <w:rPr>
            <w:rStyle w:val="Hipervnculo"/>
            <w:rFonts w:cs="Arial"/>
            <w:b w:val="0"/>
            <w:i w:val="0"/>
            <w:noProof/>
            <w:color w:val="auto"/>
          </w:rPr>
          <w:t>17.</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Rescisión administrativa del contrato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_Toc219215222 \h </w:instrText>
        </w:r>
        <w:r w:rsidRPr="00AB0230">
          <w:rPr>
            <w:b w:val="0"/>
            <w:i w:val="0"/>
            <w:noProof/>
            <w:webHidden/>
          </w:rPr>
        </w:r>
        <w:r w:rsidRPr="00AB0230">
          <w:rPr>
            <w:b w:val="0"/>
            <w:i w:val="0"/>
            <w:noProof/>
            <w:webHidden/>
          </w:rPr>
          <w:fldChar w:fldCharType="separate"/>
        </w:r>
        <w:r w:rsidR="00526A56" w:rsidRPr="00AB0230">
          <w:rPr>
            <w:b w:val="0"/>
            <w:i w:val="0"/>
            <w:noProof/>
            <w:webHidden/>
          </w:rPr>
          <w:t>17</w:t>
        </w:r>
        <w:r w:rsidRPr="00AB0230">
          <w:rPr>
            <w:b w:val="0"/>
            <w:i w:val="0"/>
            <w:noProof/>
            <w:webHidden/>
          </w:rPr>
          <w:fldChar w:fldCharType="end"/>
        </w:r>
      </w:hyperlink>
    </w:p>
    <w:p w14:paraId="4B64DD3E" w14:textId="3FA2C580"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3" w:history="1">
        <w:r w:rsidRPr="00AB0230">
          <w:rPr>
            <w:rStyle w:val="Hipervnculo"/>
            <w:rFonts w:cs="Arial"/>
            <w:b w:val="0"/>
            <w:i w:val="0"/>
            <w:noProof/>
            <w:color w:val="auto"/>
          </w:rPr>
          <w:t>18.</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Terminación anticipada del contrato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_Toc219215223 \h </w:instrText>
        </w:r>
        <w:r w:rsidRPr="00AB0230">
          <w:rPr>
            <w:b w:val="0"/>
            <w:i w:val="0"/>
            <w:noProof/>
            <w:webHidden/>
          </w:rPr>
        </w:r>
        <w:r w:rsidRPr="00AB0230">
          <w:rPr>
            <w:b w:val="0"/>
            <w:i w:val="0"/>
            <w:noProof/>
            <w:webHidden/>
          </w:rPr>
          <w:fldChar w:fldCharType="separate"/>
        </w:r>
        <w:r w:rsidR="00526A56" w:rsidRPr="00AB0230">
          <w:rPr>
            <w:b w:val="0"/>
            <w:i w:val="0"/>
            <w:noProof/>
            <w:webHidden/>
          </w:rPr>
          <w:t>19</w:t>
        </w:r>
        <w:r w:rsidRPr="00AB0230">
          <w:rPr>
            <w:b w:val="0"/>
            <w:i w:val="0"/>
            <w:noProof/>
            <w:webHidden/>
          </w:rPr>
          <w:fldChar w:fldCharType="end"/>
        </w:r>
      </w:hyperlink>
    </w:p>
    <w:p w14:paraId="7788692A" w14:textId="67EBC27B"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4" w:history="1">
        <w:r w:rsidRPr="00AB0230">
          <w:rPr>
            <w:rStyle w:val="Hipervnculo"/>
            <w:rFonts w:cs="Arial"/>
            <w:b w:val="0"/>
            <w:i w:val="0"/>
            <w:noProof/>
            <w:color w:val="auto"/>
          </w:rPr>
          <w:t>19.</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Responsabilidad laboral</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_Toc219215224 \h </w:instrText>
        </w:r>
        <w:r w:rsidRPr="00AB0230">
          <w:rPr>
            <w:b w:val="0"/>
            <w:i w:val="0"/>
            <w:noProof/>
            <w:webHidden/>
          </w:rPr>
        </w:r>
        <w:r w:rsidRPr="00AB0230">
          <w:rPr>
            <w:b w:val="0"/>
            <w:i w:val="0"/>
            <w:noProof/>
            <w:webHidden/>
          </w:rPr>
          <w:fldChar w:fldCharType="separate"/>
        </w:r>
        <w:r w:rsidR="00526A56" w:rsidRPr="00AB0230">
          <w:rPr>
            <w:b w:val="0"/>
            <w:i w:val="0"/>
            <w:noProof/>
            <w:webHidden/>
          </w:rPr>
          <w:t>19</w:t>
        </w:r>
        <w:r w:rsidRPr="00AB0230">
          <w:rPr>
            <w:b w:val="0"/>
            <w:i w:val="0"/>
            <w:noProof/>
            <w:webHidden/>
          </w:rPr>
          <w:fldChar w:fldCharType="end"/>
        </w:r>
      </w:hyperlink>
    </w:p>
    <w:p w14:paraId="473761B3" w14:textId="0A72EA8C"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5" w:history="1">
        <w:r w:rsidRPr="00AB0230">
          <w:rPr>
            <w:rStyle w:val="Hipervnculo"/>
            <w:rFonts w:cs="Arial"/>
            <w:b w:val="0"/>
            <w:i w:val="0"/>
            <w:noProof/>
            <w:color w:val="auto"/>
          </w:rPr>
          <w:t>20.</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Área requirente</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_Toc219215225 \h </w:instrText>
        </w:r>
        <w:r w:rsidRPr="00AB0230">
          <w:rPr>
            <w:b w:val="0"/>
            <w:i w:val="0"/>
            <w:noProof/>
            <w:webHidden/>
          </w:rPr>
        </w:r>
        <w:r w:rsidRPr="00AB0230">
          <w:rPr>
            <w:b w:val="0"/>
            <w:i w:val="0"/>
            <w:noProof/>
            <w:webHidden/>
          </w:rPr>
          <w:fldChar w:fldCharType="separate"/>
        </w:r>
        <w:r w:rsidR="00526A56" w:rsidRPr="00AB0230">
          <w:rPr>
            <w:b w:val="0"/>
            <w:i w:val="0"/>
            <w:noProof/>
            <w:webHidden/>
          </w:rPr>
          <w:t>20</w:t>
        </w:r>
        <w:r w:rsidRPr="00AB0230">
          <w:rPr>
            <w:b w:val="0"/>
            <w:i w:val="0"/>
            <w:noProof/>
            <w:webHidden/>
          </w:rPr>
          <w:fldChar w:fldCharType="end"/>
        </w:r>
      </w:hyperlink>
    </w:p>
    <w:p w14:paraId="32ABEA2B" w14:textId="2F8439A2"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6" w:history="1">
        <w:r w:rsidRPr="00AB0230">
          <w:rPr>
            <w:rStyle w:val="Hipervnculo"/>
            <w:rFonts w:cs="Arial"/>
            <w:b w:val="0"/>
            <w:i w:val="0"/>
            <w:noProof/>
            <w:color w:val="auto"/>
          </w:rPr>
          <w:t>21.</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Área técnica</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_Toc219215226 \h </w:instrText>
        </w:r>
        <w:r w:rsidRPr="00AB0230">
          <w:rPr>
            <w:b w:val="0"/>
            <w:i w:val="0"/>
            <w:noProof/>
            <w:webHidden/>
          </w:rPr>
        </w:r>
        <w:r w:rsidRPr="00AB0230">
          <w:rPr>
            <w:b w:val="0"/>
            <w:i w:val="0"/>
            <w:noProof/>
            <w:webHidden/>
          </w:rPr>
          <w:fldChar w:fldCharType="separate"/>
        </w:r>
        <w:r w:rsidR="00526A56" w:rsidRPr="00AB0230">
          <w:rPr>
            <w:b w:val="0"/>
            <w:i w:val="0"/>
            <w:noProof/>
            <w:webHidden/>
          </w:rPr>
          <w:t>20</w:t>
        </w:r>
        <w:r w:rsidRPr="00AB0230">
          <w:rPr>
            <w:b w:val="0"/>
            <w:i w:val="0"/>
            <w:noProof/>
            <w:webHidden/>
          </w:rPr>
          <w:fldChar w:fldCharType="end"/>
        </w:r>
      </w:hyperlink>
    </w:p>
    <w:p w14:paraId="08433ACF" w14:textId="041B05D9"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7" w:history="1">
        <w:r w:rsidRPr="00AB0230">
          <w:rPr>
            <w:rStyle w:val="Hipervnculo"/>
            <w:rFonts w:cs="Arial"/>
            <w:b w:val="0"/>
            <w:i w:val="0"/>
            <w:noProof/>
            <w:color w:val="auto"/>
          </w:rPr>
          <w:t>22.</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Responsable de la evaluación de las propuestas técnicas</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_Toc219215227 \h </w:instrText>
        </w:r>
        <w:r w:rsidRPr="00AB0230">
          <w:rPr>
            <w:b w:val="0"/>
            <w:i w:val="0"/>
            <w:noProof/>
            <w:webHidden/>
          </w:rPr>
        </w:r>
        <w:r w:rsidRPr="00AB0230">
          <w:rPr>
            <w:b w:val="0"/>
            <w:i w:val="0"/>
            <w:noProof/>
            <w:webHidden/>
          </w:rPr>
          <w:fldChar w:fldCharType="separate"/>
        </w:r>
        <w:r w:rsidR="00526A56" w:rsidRPr="00AB0230">
          <w:rPr>
            <w:b w:val="0"/>
            <w:i w:val="0"/>
            <w:noProof/>
            <w:webHidden/>
          </w:rPr>
          <w:t>20</w:t>
        </w:r>
        <w:r w:rsidRPr="00AB0230">
          <w:rPr>
            <w:b w:val="0"/>
            <w:i w:val="0"/>
            <w:noProof/>
            <w:webHidden/>
          </w:rPr>
          <w:fldChar w:fldCharType="end"/>
        </w:r>
      </w:hyperlink>
    </w:p>
    <w:p w14:paraId="1633B9BE" w14:textId="3401BA7A"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8" w:history="1">
        <w:r w:rsidRPr="00AB0230">
          <w:rPr>
            <w:rStyle w:val="Hipervnculo"/>
            <w:rFonts w:cs="Arial"/>
            <w:b w:val="0"/>
            <w:i w:val="0"/>
            <w:noProof/>
            <w:color w:val="auto"/>
          </w:rPr>
          <w:t>23.</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Administrador del contrato</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_Toc219215228 \h </w:instrText>
        </w:r>
        <w:r w:rsidRPr="00AB0230">
          <w:rPr>
            <w:b w:val="0"/>
            <w:i w:val="0"/>
            <w:noProof/>
            <w:webHidden/>
          </w:rPr>
        </w:r>
        <w:r w:rsidRPr="00AB0230">
          <w:rPr>
            <w:b w:val="0"/>
            <w:i w:val="0"/>
            <w:noProof/>
            <w:webHidden/>
          </w:rPr>
          <w:fldChar w:fldCharType="separate"/>
        </w:r>
        <w:r w:rsidR="00526A56" w:rsidRPr="00AB0230">
          <w:rPr>
            <w:b w:val="0"/>
            <w:i w:val="0"/>
            <w:noProof/>
            <w:webHidden/>
          </w:rPr>
          <w:t>20</w:t>
        </w:r>
        <w:r w:rsidRPr="00AB0230">
          <w:rPr>
            <w:b w:val="0"/>
            <w:i w:val="0"/>
            <w:noProof/>
            <w:webHidden/>
          </w:rPr>
          <w:fldChar w:fldCharType="end"/>
        </w:r>
      </w:hyperlink>
    </w:p>
    <w:p w14:paraId="59697DBF" w14:textId="251560BC"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29" w:history="1">
        <w:r w:rsidRPr="00AB0230">
          <w:rPr>
            <w:rStyle w:val="Hipervnculo"/>
            <w:rFonts w:cs="Arial"/>
            <w:b w:val="0"/>
            <w:i w:val="0"/>
            <w:noProof/>
            <w:color w:val="auto"/>
          </w:rPr>
          <w:t>24.</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Aviso de privacidad</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_Toc219215229 \h </w:instrText>
        </w:r>
        <w:r w:rsidRPr="00AB0230">
          <w:rPr>
            <w:b w:val="0"/>
            <w:i w:val="0"/>
            <w:noProof/>
            <w:webHidden/>
          </w:rPr>
        </w:r>
        <w:r w:rsidRPr="00AB0230">
          <w:rPr>
            <w:b w:val="0"/>
            <w:i w:val="0"/>
            <w:noProof/>
            <w:webHidden/>
          </w:rPr>
          <w:fldChar w:fldCharType="separate"/>
        </w:r>
        <w:r w:rsidR="00526A56" w:rsidRPr="00AB0230">
          <w:rPr>
            <w:b w:val="0"/>
            <w:i w:val="0"/>
            <w:noProof/>
            <w:webHidden/>
          </w:rPr>
          <w:t>20</w:t>
        </w:r>
        <w:r w:rsidRPr="00AB0230">
          <w:rPr>
            <w:b w:val="0"/>
            <w:i w:val="0"/>
            <w:noProof/>
            <w:webHidden/>
          </w:rPr>
          <w:fldChar w:fldCharType="end"/>
        </w:r>
      </w:hyperlink>
    </w:p>
    <w:p w14:paraId="3F09EC6B" w14:textId="372F0E36"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30" w:history="1">
        <w:r w:rsidRPr="00AB0230">
          <w:rPr>
            <w:rStyle w:val="Hipervnculo"/>
            <w:rFonts w:cs="Arial"/>
            <w:b w:val="0"/>
            <w:i w:val="0"/>
            <w:noProof/>
            <w:color w:val="auto"/>
          </w:rPr>
          <w:t>25.</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Seguro de Responsabilidad Civil</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_Toc219215230 \h </w:instrText>
        </w:r>
        <w:r w:rsidRPr="00AB0230">
          <w:rPr>
            <w:b w:val="0"/>
            <w:i w:val="0"/>
            <w:noProof/>
            <w:webHidden/>
          </w:rPr>
        </w:r>
        <w:r w:rsidRPr="00AB0230">
          <w:rPr>
            <w:b w:val="0"/>
            <w:i w:val="0"/>
            <w:noProof/>
            <w:webHidden/>
          </w:rPr>
          <w:fldChar w:fldCharType="separate"/>
        </w:r>
        <w:r w:rsidR="00526A56" w:rsidRPr="00AB0230">
          <w:rPr>
            <w:b w:val="0"/>
            <w:i w:val="0"/>
            <w:noProof/>
            <w:webHidden/>
          </w:rPr>
          <w:t>21</w:t>
        </w:r>
        <w:r w:rsidRPr="00AB0230">
          <w:rPr>
            <w:b w:val="0"/>
            <w:i w:val="0"/>
            <w:noProof/>
            <w:webHidden/>
          </w:rPr>
          <w:fldChar w:fldCharType="end"/>
        </w:r>
      </w:hyperlink>
    </w:p>
    <w:p w14:paraId="7ABF8B27" w14:textId="1E13FBE4"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31" w:history="1">
        <w:r w:rsidRPr="00AB0230">
          <w:rPr>
            <w:rStyle w:val="Hipervnculo"/>
            <w:rFonts w:cs="Arial"/>
            <w:b w:val="0"/>
            <w:i w:val="0"/>
            <w:noProof/>
            <w:color w:val="auto"/>
          </w:rPr>
          <w:t>26.</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_Toc219215231 \h </w:instrText>
        </w:r>
        <w:r w:rsidRPr="00AB0230">
          <w:rPr>
            <w:b w:val="0"/>
            <w:i w:val="0"/>
            <w:noProof/>
            <w:webHidden/>
          </w:rPr>
        </w:r>
        <w:r w:rsidRPr="00AB0230">
          <w:rPr>
            <w:b w:val="0"/>
            <w:i w:val="0"/>
            <w:noProof/>
            <w:webHidden/>
          </w:rPr>
          <w:fldChar w:fldCharType="separate"/>
        </w:r>
        <w:r w:rsidR="00526A56" w:rsidRPr="00AB0230">
          <w:rPr>
            <w:b w:val="0"/>
            <w:i w:val="0"/>
            <w:noProof/>
            <w:webHidden/>
          </w:rPr>
          <w:t>21</w:t>
        </w:r>
        <w:r w:rsidRPr="00AB0230">
          <w:rPr>
            <w:b w:val="0"/>
            <w:i w:val="0"/>
            <w:noProof/>
            <w:webHidden/>
          </w:rPr>
          <w:fldChar w:fldCharType="end"/>
        </w:r>
      </w:hyperlink>
    </w:p>
    <w:p w14:paraId="214A3F8C" w14:textId="59542CDF" w:rsidR="001C12B4" w:rsidRPr="00AB0230" w:rsidRDefault="001C12B4">
      <w:pPr>
        <w:pStyle w:val="TDC2"/>
        <w:rPr>
          <w:rFonts w:asciiTheme="minorHAnsi" w:eastAsiaTheme="minorEastAsia" w:hAnsiTheme="minorHAnsi" w:cstheme="minorBidi"/>
          <w:b w:val="0"/>
          <w:i w:val="0"/>
          <w:noProof/>
          <w:kern w:val="2"/>
          <w:sz w:val="24"/>
          <w:szCs w:val="24"/>
          <w:lang w:val="es-MX" w:eastAsia="es-MX"/>
          <w14:ligatures w14:val="standardContextual"/>
        </w:rPr>
      </w:pPr>
      <w:hyperlink w:anchor="_Toc219215232" w:history="1">
        <w:r w:rsidRPr="00AB0230">
          <w:rPr>
            <w:rStyle w:val="Hipervnculo"/>
            <w:rFonts w:cs="Arial"/>
            <w:b w:val="0"/>
            <w:i w:val="0"/>
            <w:noProof/>
            <w:color w:val="auto"/>
          </w:rPr>
          <w:t>27.</w:t>
        </w:r>
        <w:r w:rsidRPr="00AB0230">
          <w:rPr>
            <w:rFonts w:asciiTheme="minorHAnsi" w:eastAsiaTheme="minorEastAsia" w:hAnsiTheme="minorHAnsi" w:cstheme="minorBidi"/>
            <w:b w:val="0"/>
            <w:i w:val="0"/>
            <w:noProof/>
            <w:kern w:val="2"/>
            <w:sz w:val="24"/>
            <w:szCs w:val="24"/>
            <w:lang w:val="es-MX" w:eastAsia="es-MX"/>
            <w14:ligatures w14:val="standardContextual"/>
          </w:rPr>
          <w:tab/>
        </w:r>
        <w:r w:rsidRPr="00AB0230">
          <w:rPr>
            <w:rStyle w:val="Hipervnculo"/>
            <w:rFonts w:cs="Arial"/>
            <w:b w:val="0"/>
            <w:i w:val="0"/>
            <w:noProof/>
            <w:color w:val="auto"/>
          </w:rPr>
          <w:t>Firmas de elaboración, revisión y aprobación</w:t>
        </w:r>
        <w:r w:rsidRPr="00AB0230">
          <w:rPr>
            <w:b w:val="0"/>
            <w:i w:val="0"/>
            <w:noProof/>
            <w:webHidden/>
          </w:rPr>
          <w:tab/>
        </w:r>
        <w:r w:rsidRPr="00AB0230">
          <w:rPr>
            <w:b w:val="0"/>
            <w:i w:val="0"/>
            <w:noProof/>
            <w:webHidden/>
          </w:rPr>
          <w:fldChar w:fldCharType="begin"/>
        </w:r>
        <w:r w:rsidRPr="00AB0230">
          <w:rPr>
            <w:b w:val="0"/>
            <w:i w:val="0"/>
            <w:noProof/>
            <w:webHidden/>
          </w:rPr>
          <w:instrText xml:space="preserve"> PAGEREF _Toc219215232 \h </w:instrText>
        </w:r>
        <w:r w:rsidRPr="00AB0230">
          <w:rPr>
            <w:b w:val="0"/>
            <w:i w:val="0"/>
            <w:noProof/>
            <w:webHidden/>
          </w:rPr>
        </w:r>
        <w:r w:rsidRPr="00AB0230">
          <w:rPr>
            <w:b w:val="0"/>
            <w:i w:val="0"/>
            <w:noProof/>
            <w:webHidden/>
          </w:rPr>
          <w:fldChar w:fldCharType="separate"/>
        </w:r>
        <w:r w:rsidR="00526A56" w:rsidRPr="00AB0230">
          <w:rPr>
            <w:b w:val="0"/>
            <w:i w:val="0"/>
            <w:noProof/>
            <w:webHidden/>
          </w:rPr>
          <w:t>21</w:t>
        </w:r>
        <w:r w:rsidRPr="00AB0230">
          <w:rPr>
            <w:b w:val="0"/>
            <w:i w:val="0"/>
            <w:noProof/>
            <w:webHidden/>
          </w:rPr>
          <w:fldChar w:fldCharType="end"/>
        </w:r>
      </w:hyperlink>
    </w:p>
    <w:p w14:paraId="679F3CAE" w14:textId="10A15A27" w:rsidR="003303A1" w:rsidRPr="00AB0230" w:rsidRDefault="008323C6" w:rsidP="008F5BE4">
      <w:pPr>
        <w:pStyle w:val="TDC2"/>
        <w:ind w:left="0"/>
        <w:rPr>
          <w:b w:val="0"/>
          <w:i w:val="0"/>
        </w:rPr>
      </w:pPr>
      <w:r w:rsidRPr="00AB0230">
        <w:rPr>
          <w:rStyle w:val="Hipervnculo"/>
          <w:rFonts w:cs="Arial"/>
          <w:b w:val="0"/>
          <w:i w:val="0"/>
          <w:color w:val="auto"/>
          <w:u w:val="none"/>
        </w:rPr>
        <w:fldChar w:fldCharType="end"/>
      </w:r>
    </w:p>
    <w:p w14:paraId="45FA8AC5" w14:textId="77777777" w:rsidR="003303A1" w:rsidRPr="00AB0230" w:rsidRDefault="003303A1" w:rsidP="003456E8">
      <w:pPr>
        <w:rPr>
          <w:rFonts w:ascii="Arial" w:hAnsi="Arial" w:cs="Arial"/>
          <w:szCs w:val="20"/>
        </w:rPr>
      </w:pPr>
    </w:p>
    <w:p w14:paraId="25B28CF7" w14:textId="77777777" w:rsidR="00B57724" w:rsidRPr="00AB0230" w:rsidRDefault="00B57724" w:rsidP="003456E8">
      <w:pPr>
        <w:pStyle w:val="Ttulo2"/>
        <w:numPr>
          <w:ilvl w:val="0"/>
          <w:numId w:val="1"/>
        </w:numPr>
        <w:tabs>
          <w:tab w:val="center" w:pos="1848"/>
        </w:tabs>
        <w:spacing w:before="0" w:after="0"/>
        <w:ind w:right="51"/>
        <w:rPr>
          <w:rFonts w:ascii="Arial" w:hAnsi="Arial" w:cs="Arial"/>
          <w:sz w:val="20"/>
          <w:szCs w:val="20"/>
        </w:rPr>
      </w:pPr>
      <w:bookmarkStart w:id="0" w:name="_Toc83215702"/>
      <w:bookmarkStart w:id="1" w:name="_Toc219215201"/>
      <w:r w:rsidRPr="00AB0230">
        <w:rPr>
          <w:rFonts w:ascii="Arial" w:hAnsi="Arial" w:cs="Arial"/>
          <w:sz w:val="20"/>
          <w:szCs w:val="20"/>
        </w:rPr>
        <w:lastRenderedPageBreak/>
        <w:t>Objetivo del documento</w:t>
      </w:r>
      <w:bookmarkEnd w:id="0"/>
      <w:bookmarkEnd w:id="1"/>
    </w:p>
    <w:p w14:paraId="4DD6A63D" w14:textId="77777777" w:rsidR="00973649" w:rsidRPr="00AB0230" w:rsidRDefault="00973649" w:rsidP="003456E8">
      <w:pPr>
        <w:ind w:left="-426"/>
        <w:rPr>
          <w:rFonts w:ascii="Arial" w:hAnsi="Arial" w:cs="Arial"/>
          <w:szCs w:val="20"/>
        </w:rPr>
      </w:pPr>
    </w:p>
    <w:p w14:paraId="3EB44914" w14:textId="5F0AB593" w:rsidR="00802DB9" w:rsidRPr="00AB0230" w:rsidRDefault="00802DB9"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Elaborar el documento que contenga los términos y condiciones que deberán cumplirse con motivo del </w:t>
      </w:r>
      <w:r w:rsidR="00FB6295" w:rsidRPr="00AB0230">
        <w:rPr>
          <w:rFonts w:ascii="Arial" w:eastAsiaTheme="minorHAnsi" w:hAnsi="Arial" w:cs="Arial"/>
          <w:b/>
          <w:kern w:val="2"/>
          <w:szCs w:val="20"/>
          <w:lang w:eastAsia="en-US"/>
          <w14:ligatures w14:val="standardContextual"/>
        </w:rPr>
        <w:t>Servicio de Desarrollo y Continuidad Operativa de los Sistemas de Analítica en el Instituto Mexicano del Seguro Social (Centro de Desarrollo y Soluciones Analíticas)</w:t>
      </w:r>
      <w:r w:rsidR="00FB6295" w:rsidRPr="00AB0230">
        <w:rPr>
          <w:rFonts w:ascii="Arial" w:eastAsiaTheme="minorHAnsi" w:hAnsi="Arial" w:cs="Arial"/>
          <w:kern w:val="2"/>
          <w:szCs w:val="20"/>
          <w:lang w:eastAsia="en-US"/>
          <w14:ligatures w14:val="standardContextual"/>
        </w:rPr>
        <w:t>.</w:t>
      </w:r>
    </w:p>
    <w:p w14:paraId="58633CCF" w14:textId="77777777" w:rsidR="00D92F1E" w:rsidRPr="00AB0230" w:rsidRDefault="00D92F1E" w:rsidP="003456E8">
      <w:pPr>
        <w:rPr>
          <w:rFonts w:ascii="Arial" w:eastAsiaTheme="minorHAnsi" w:hAnsi="Arial" w:cs="Arial"/>
          <w:kern w:val="2"/>
          <w:szCs w:val="20"/>
          <w:lang w:eastAsia="en-US"/>
          <w14:ligatures w14:val="standardContextual"/>
        </w:rPr>
      </w:pPr>
    </w:p>
    <w:p w14:paraId="256452B8" w14:textId="77777777" w:rsidR="000D35A6" w:rsidRPr="00AB0230" w:rsidRDefault="000D35A6" w:rsidP="003456E8">
      <w:pPr>
        <w:pStyle w:val="Ttulo2"/>
        <w:numPr>
          <w:ilvl w:val="0"/>
          <w:numId w:val="1"/>
        </w:numPr>
        <w:tabs>
          <w:tab w:val="center" w:pos="1848"/>
        </w:tabs>
        <w:spacing w:before="0" w:after="0"/>
        <w:ind w:right="51"/>
        <w:rPr>
          <w:rFonts w:ascii="Arial" w:hAnsi="Arial" w:cs="Arial"/>
          <w:sz w:val="20"/>
          <w:szCs w:val="20"/>
        </w:rPr>
      </w:pPr>
      <w:bookmarkStart w:id="2" w:name="_Toc219215202"/>
      <w:r w:rsidRPr="00AB0230">
        <w:rPr>
          <w:rFonts w:ascii="Arial" w:hAnsi="Arial" w:cs="Arial"/>
          <w:sz w:val="20"/>
          <w:szCs w:val="20"/>
        </w:rPr>
        <w:t>Descripción del servicio</w:t>
      </w:r>
      <w:bookmarkEnd w:id="2"/>
    </w:p>
    <w:p w14:paraId="14C61724" w14:textId="77777777" w:rsidR="00076574" w:rsidRPr="00AB0230" w:rsidRDefault="00076574" w:rsidP="003456E8">
      <w:pPr>
        <w:rPr>
          <w:rFonts w:ascii="Arial" w:hAnsi="Arial" w:cs="Arial"/>
          <w:szCs w:val="20"/>
        </w:rPr>
      </w:pPr>
    </w:p>
    <w:p w14:paraId="0E727FB2" w14:textId="77777777" w:rsidR="003F269E" w:rsidRPr="00AB0230" w:rsidRDefault="003F269E" w:rsidP="003456E8">
      <w:pPr>
        <w:rPr>
          <w:rFonts w:ascii="Arial" w:eastAsiaTheme="minorHAnsi" w:hAnsi="Arial" w:cs="Arial"/>
          <w:b/>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“EL INSTITUTO” requiere una empresa Licitante /Proveedor que cuente con la capacidad técnica, material, humana y económica, especializada en la prestación del servicio para </w:t>
      </w:r>
      <w:r w:rsidR="009D3B17" w:rsidRPr="00AB0230">
        <w:rPr>
          <w:rFonts w:ascii="Arial" w:eastAsiaTheme="minorHAnsi" w:hAnsi="Arial" w:cs="Arial"/>
          <w:kern w:val="2"/>
          <w:szCs w:val="20"/>
          <w:lang w:eastAsia="en-US"/>
          <w14:ligatures w14:val="standardContextual"/>
        </w:rPr>
        <w:t>e</w:t>
      </w:r>
      <w:r w:rsidRPr="00AB0230">
        <w:rPr>
          <w:rFonts w:ascii="Arial" w:eastAsiaTheme="minorHAnsi" w:hAnsi="Arial" w:cs="Arial"/>
          <w:kern w:val="2"/>
          <w:szCs w:val="20"/>
          <w:lang w:eastAsia="en-US"/>
          <w14:ligatures w14:val="standardContextual"/>
        </w:rPr>
        <w:t xml:space="preserve">l </w:t>
      </w:r>
      <w:r w:rsidR="00975E17" w:rsidRPr="00AB0230">
        <w:rPr>
          <w:rFonts w:ascii="Arial" w:eastAsiaTheme="minorHAnsi" w:hAnsi="Arial" w:cs="Arial"/>
          <w:b/>
          <w:kern w:val="2"/>
          <w:szCs w:val="20"/>
          <w:lang w:eastAsia="en-US"/>
          <w14:ligatures w14:val="standardContextual"/>
        </w:rPr>
        <w:t>Servicio de Desarrollo y Continuidad Operativa de los Sistemas de Analítica en el Instituto Mexicano del Seguro Socia</w:t>
      </w:r>
      <w:r w:rsidR="003536F7" w:rsidRPr="00AB0230">
        <w:rPr>
          <w:rFonts w:ascii="Arial" w:eastAsiaTheme="minorHAnsi" w:hAnsi="Arial" w:cs="Arial"/>
          <w:b/>
          <w:kern w:val="2"/>
          <w:szCs w:val="20"/>
          <w:lang w:eastAsia="en-US"/>
          <w14:ligatures w14:val="standardContextual"/>
        </w:rPr>
        <w:t>l</w:t>
      </w:r>
      <w:r w:rsidR="00BB388D" w:rsidRPr="00AB0230">
        <w:rPr>
          <w:rFonts w:ascii="Arial" w:eastAsiaTheme="minorHAnsi" w:hAnsi="Arial" w:cs="Arial"/>
          <w:b/>
          <w:kern w:val="2"/>
          <w:szCs w:val="20"/>
          <w:lang w:eastAsia="en-US"/>
          <w14:ligatures w14:val="standardContextual"/>
        </w:rPr>
        <w:t xml:space="preserve"> </w:t>
      </w:r>
      <w:r w:rsidR="00975E17" w:rsidRPr="00AB0230">
        <w:rPr>
          <w:rFonts w:ascii="Arial" w:eastAsiaTheme="minorHAnsi" w:hAnsi="Arial" w:cs="Arial"/>
          <w:b/>
          <w:kern w:val="2"/>
          <w:szCs w:val="20"/>
          <w:lang w:eastAsia="en-US"/>
          <w14:ligatures w14:val="standardContextual"/>
        </w:rPr>
        <w:t>(Centro de Desarrollo y Soluciones Analítica CDSA)</w:t>
      </w:r>
      <w:r w:rsidR="00975E17" w:rsidRPr="00AB0230" w:rsidDel="00975E17">
        <w:rPr>
          <w:rFonts w:ascii="Arial" w:eastAsiaTheme="minorHAnsi" w:hAnsi="Arial" w:cs="Arial"/>
          <w:kern w:val="2"/>
          <w:szCs w:val="20"/>
          <w:lang w:eastAsia="en-US"/>
          <w14:ligatures w14:val="standardContextual"/>
        </w:rPr>
        <w:t xml:space="preserve"> </w:t>
      </w:r>
    </w:p>
    <w:p w14:paraId="59998B4E" w14:textId="77777777" w:rsidR="003F269E" w:rsidRPr="00AB0230" w:rsidRDefault="003F269E" w:rsidP="003456E8">
      <w:pPr>
        <w:rPr>
          <w:rFonts w:ascii="Arial" w:eastAsiaTheme="minorHAnsi" w:hAnsi="Arial" w:cs="Arial"/>
          <w:kern w:val="2"/>
          <w:szCs w:val="20"/>
          <w:lang w:eastAsia="en-US"/>
          <w14:ligatures w14:val="standardContextual"/>
        </w:rPr>
      </w:pPr>
    </w:p>
    <w:p w14:paraId="72821FA7" w14:textId="77777777" w:rsidR="003A0B93" w:rsidRPr="00AB0230" w:rsidRDefault="003A0B93"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Este servicio busca mantener el </w:t>
      </w:r>
      <w:r w:rsidRPr="00AB0230">
        <w:rPr>
          <w:rFonts w:ascii="Arial" w:eastAsiaTheme="minorHAnsi" w:hAnsi="Arial" w:cs="Arial"/>
          <w:b/>
          <w:kern w:val="2"/>
          <w:szCs w:val="20"/>
          <w:lang w:eastAsia="en-US"/>
          <w14:ligatures w14:val="standardContextual"/>
        </w:rPr>
        <w:t>ecosistema de datos integrado y gobernado</w:t>
      </w:r>
      <w:r w:rsidRPr="00AB0230">
        <w:rPr>
          <w:rFonts w:ascii="Arial" w:eastAsiaTheme="minorHAnsi" w:hAnsi="Arial" w:cs="Arial"/>
          <w:kern w:val="2"/>
          <w:szCs w:val="20"/>
          <w:lang w:eastAsia="en-US"/>
          <w14:ligatures w14:val="standardContextual"/>
        </w:rPr>
        <w:t xml:space="preserve">, aprovechando las tecnologías de </w:t>
      </w:r>
      <w:r w:rsidRPr="00AB0230">
        <w:rPr>
          <w:rFonts w:ascii="Arial" w:eastAsiaTheme="minorHAnsi" w:hAnsi="Arial" w:cs="Arial"/>
          <w:b/>
          <w:kern w:val="2"/>
          <w:szCs w:val="20"/>
          <w:lang w:eastAsia="en-US"/>
          <w14:ligatures w14:val="standardContextual"/>
        </w:rPr>
        <w:t>analítica avanzada</w:t>
      </w:r>
      <w:r w:rsidRPr="00AB0230">
        <w:rPr>
          <w:rFonts w:ascii="Arial" w:eastAsiaTheme="minorHAnsi" w:hAnsi="Arial" w:cs="Arial"/>
          <w:kern w:val="2"/>
          <w:szCs w:val="20"/>
          <w:lang w:eastAsia="en-US"/>
          <w14:ligatures w14:val="standardContextual"/>
        </w:rPr>
        <w:t xml:space="preserve">, para impulsar la </w:t>
      </w:r>
      <w:r w:rsidRPr="00AB0230">
        <w:rPr>
          <w:rFonts w:ascii="Arial" w:eastAsiaTheme="minorHAnsi" w:hAnsi="Arial" w:cs="Arial"/>
          <w:b/>
          <w:kern w:val="2"/>
          <w:szCs w:val="20"/>
          <w:lang w:eastAsia="en-US"/>
          <w14:ligatures w14:val="standardContextual"/>
        </w:rPr>
        <w:t>automatización de procesos</w:t>
      </w:r>
      <w:r w:rsidRPr="00AB0230">
        <w:rPr>
          <w:rFonts w:ascii="Arial" w:eastAsiaTheme="minorHAnsi" w:hAnsi="Arial" w:cs="Arial"/>
          <w:kern w:val="2"/>
          <w:szCs w:val="20"/>
          <w:lang w:eastAsia="en-US"/>
          <w14:ligatures w14:val="standardContextual"/>
        </w:rPr>
        <w:t xml:space="preserve">, la </w:t>
      </w:r>
      <w:r w:rsidRPr="00AB0230">
        <w:rPr>
          <w:rFonts w:ascii="Arial" w:eastAsiaTheme="minorHAnsi" w:hAnsi="Arial" w:cs="Arial"/>
          <w:b/>
          <w:kern w:val="2"/>
          <w:szCs w:val="20"/>
          <w:lang w:eastAsia="en-US"/>
          <w14:ligatures w14:val="standardContextual"/>
        </w:rPr>
        <w:t>generación de modelos de datos avanzados</w:t>
      </w:r>
      <w:r w:rsidRPr="00AB0230">
        <w:rPr>
          <w:rFonts w:ascii="Arial" w:eastAsiaTheme="minorHAnsi" w:hAnsi="Arial" w:cs="Arial"/>
          <w:kern w:val="2"/>
          <w:szCs w:val="20"/>
          <w:lang w:eastAsia="en-US"/>
          <w14:ligatures w14:val="standardContextual"/>
        </w:rPr>
        <w:t xml:space="preserve"> y la </w:t>
      </w:r>
      <w:r w:rsidRPr="00AB0230">
        <w:rPr>
          <w:rFonts w:ascii="Arial" w:eastAsiaTheme="minorHAnsi" w:hAnsi="Arial" w:cs="Arial"/>
          <w:b/>
          <w:kern w:val="2"/>
          <w:szCs w:val="20"/>
          <w:lang w:eastAsia="en-US"/>
          <w14:ligatures w14:val="standardContextual"/>
        </w:rPr>
        <w:t>optimización de la toma de decisiones</w:t>
      </w:r>
      <w:r w:rsidRPr="00AB0230">
        <w:rPr>
          <w:rFonts w:ascii="Arial" w:eastAsiaTheme="minorHAnsi" w:hAnsi="Arial" w:cs="Arial"/>
          <w:kern w:val="2"/>
          <w:szCs w:val="20"/>
          <w:lang w:eastAsia="en-US"/>
          <w14:ligatures w14:val="standardContextual"/>
        </w:rPr>
        <w:t xml:space="preserve"> en cumplimiento con los </w:t>
      </w:r>
      <w:r w:rsidRPr="00AB0230">
        <w:rPr>
          <w:rFonts w:ascii="Arial" w:eastAsiaTheme="minorHAnsi" w:hAnsi="Arial" w:cs="Arial"/>
          <w:b/>
          <w:kern w:val="2"/>
          <w:szCs w:val="20"/>
          <w:lang w:eastAsia="en-US"/>
          <w14:ligatures w14:val="standardContextual"/>
        </w:rPr>
        <w:t>objetivos estratégicos del IMSS</w:t>
      </w:r>
      <w:r w:rsidRPr="00AB0230">
        <w:rPr>
          <w:rFonts w:ascii="Arial" w:eastAsiaTheme="minorHAnsi" w:hAnsi="Arial" w:cs="Arial"/>
          <w:kern w:val="2"/>
          <w:szCs w:val="20"/>
          <w:lang w:eastAsia="en-US"/>
          <w14:ligatures w14:val="standardContextual"/>
        </w:rPr>
        <w:t xml:space="preserve"> y los </w:t>
      </w:r>
      <w:r w:rsidRPr="00AB0230">
        <w:rPr>
          <w:rFonts w:ascii="Arial" w:eastAsiaTheme="minorHAnsi" w:hAnsi="Arial" w:cs="Arial"/>
          <w:b/>
          <w:kern w:val="2"/>
          <w:szCs w:val="20"/>
          <w:lang w:eastAsia="en-US"/>
          <w14:ligatures w14:val="standardContextual"/>
        </w:rPr>
        <w:t>lineamientos de la Estrategia Digital Nacional</w:t>
      </w:r>
      <w:r w:rsidRPr="00AB0230">
        <w:rPr>
          <w:rFonts w:ascii="Arial" w:eastAsiaTheme="minorHAnsi" w:hAnsi="Arial" w:cs="Arial"/>
          <w:kern w:val="2"/>
          <w:szCs w:val="20"/>
          <w:lang w:eastAsia="en-US"/>
          <w14:ligatures w14:val="standardContextual"/>
        </w:rPr>
        <w:t>.</w:t>
      </w:r>
    </w:p>
    <w:p w14:paraId="4A90E7B2" w14:textId="77777777" w:rsidR="00FF393D" w:rsidRPr="00AB0230" w:rsidRDefault="00FF393D" w:rsidP="003456E8">
      <w:pPr>
        <w:rPr>
          <w:rFonts w:ascii="Arial" w:eastAsiaTheme="minorHAnsi" w:hAnsi="Arial" w:cs="Arial"/>
          <w:kern w:val="2"/>
          <w:szCs w:val="20"/>
          <w:lang w:eastAsia="en-US"/>
          <w14:ligatures w14:val="standardContextual"/>
        </w:rPr>
      </w:pPr>
    </w:p>
    <w:p w14:paraId="4B4DB024" w14:textId="2C686BBF" w:rsidR="002D48AB" w:rsidRPr="00AB0230" w:rsidRDefault="003A0B93"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Se privilegia el uso de </w:t>
      </w:r>
      <w:r w:rsidRPr="00AB0230">
        <w:rPr>
          <w:rFonts w:ascii="Arial" w:eastAsiaTheme="minorHAnsi" w:hAnsi="Arial" w:cs="Arial"/>
          <w:b/>
          <w:kern w:val="2"/>
          <w:szCs w:val="20"/>
          <w:lang w:eastAsia="en-US"/>
          <w14:ligatures w14:val="standardContextual"/>
        </w:rPr>
        <w:t>datos como activo estratégico</w:t>
      </w:r>
      <w:r w:rsidRPr="00AB0230">
        <w:rPr>
          <w:rFonts w:ascii="Arial" w:eastAsiaTheme="minorHAnsi" w:hAnsi="Arial" w:cs="Arial"/>
          <w:kern w:val="2"/>
          <w:szCs w:val="20"/>
          <w:lang w:eastAsia="en-US"/>
          <w14:ligatures w14:val="standardContextual"/>
        </w:rPr>
        <w:t xml:space="preserve">, promoviendo la </w:t>
      </w:r>
      <w:r w:rsidRPr="00AB0230">
        <w:rPr>
          <w:rFonts w:ascii="Arial" w:eastAsiaTheme="minorHAnsi" w:hAnsi="Arial" w:cs="Arial"/>
          <w:b/>
          <w:kern w:val="2"/>
          <w:szCs w:val="20"/>
          <w:lang w:eastAsia="en-US"/>
          <w14:ligatures w14:val="standardContextual"/>
        </w:rPr>
        <w:t>interoperabilidad, seguridad y calidad</w:t>
      </w:r>
      <w:r w:rsidRPr="00AB0230">
        <w:rPr>
          <w:rFonts w:ascii="Arial" w:eastAsiaTheme="minorHAnsi" w:hAnsi="Arial" w:cs="Arial"/>
          <w:kern w:val="2"/>
          <w:szCs w:val="20"/>
          <w:lang w:eastAsia="en-US"/>
          <w14:ligatures w14:val="standardContextual"/>
        </w:rPr>
        <w:t xml:space="preserve"> de la información, así como el desarrollo de soluciones analíticas que soporten la </w:t>
      </w:r>
      <w:r w:rsidRPr="00AB0230">
        <w:rPr>
          <w:rFonts w:ascii="Arial" w:eastAsiaTheme="minorHAnsi" w:hAnsi="Arial" w:cs="Arial"/>
          <w:b/>
          <w:kern w:val="2"/>
          <w:szCs w:val="20"/>
          <w:lang w:eastAsia="en-US"/>
          <w14:ligatures w14:val="standardContextual"/>
        </w:rPr>
        <w:t xml:space="preserve">toma de decisiones </w:t>
      </w:r>
      <w:r w:rsidRPr="00AB0230">
        <w:rPr>
          <w:rFonts w:ascii="Arial" w:eastAsiaTheme="minorHAnsi" w:hAnsi="Arial" w:cs="Arial"/>
          <w:kern w:val="2"/>
          <w:szCs w:val="20"/>
          <w:lang w:eastAsia="en-US"/>
          <w14:ligatures w14:val="standardContextual"/>
        </w:rPr>
        <w:t xml:space="preserve">para mejorar la </w:t>
      </w:r>
      <w:r w:rsidRPr="00AB0230">
        <w:rPr>
          <w:rFonts w:ascii="Arial" w:eastAsiaTheme="minorHAnsi" w:hAnsi="Arial" w:cs="Arial"/>
          <w:b/>
          <w:kern w:val="2"/>
          <w:szCs w:val="20"/>
          <w:lang w:eastAsia="en-US"/>
          <w14:ligatures w14:val="standardContextual"/>
        </w:rPr>
        <w:t>gestión institucional</w:t>
      </w:r>
      <w:r w:rsidRPr="00AB0230">
        <w:rPr>
          <w:rFonts w:ascii="Arial" w:eastAsiaTheme="minorHAnsi" w:hAnsi="Arial" w:cs="Arial"/>
          <w:kern w:val="2"/>
          <w:szCs w:val="20"/>
          <w:lang w:eastAsia="en-US"/>
          <w14:ligatures w14:val="standardContextual"/>
        </w:rPr>
        <w:t xml:space="preserve"> y la </w:t>
      </w:r>
      <w:r w:rsidRPr="00AB0230">
        <w:rPr>
          <w:rFonts w:ascii="Arial" w:eastAsiaTheme="minorHAnsi" w:hAnsi="Arial" w:cs="Arial"/>
          <w:b/>
          <w:kern w:val="2"/>
          <w:szCs w:val="20"/>
          <w:lang w:eastAsia="en-US"/>
          <w14:ligatures w14:val="standardContextual"/>
        </w:rPr>
        <w:t>atención a los derechohabientes</w:t>
      </w:r>
      <w:r w:rsidRPr="00AB0230">
        <w:rPr>
          <w:rFonts w:ascii="Arial" w:eastAsiaTheme="minorHAnsi" w:hAnsi="Arial" w:cs="Arial"/>
          <w:kern w:val="2"/>
          <w:szCs w:val="20"/>
          <w:lang w:eastAsia="en-US"/>
          <w14:ligatures w14:val="standardContextual"/>
        </w:rPr>
        <w:t>.</w:t>
      </w:r>
    </w:p>
    <w:p w14:paraId="5FE7E798" w14:textId="77777777" w:rsidR="00C635AB" w:rsidRPr="00AB0230" w:rsidRDefault="00C635AB" w:rsidP="003456E8">
      <w:pPr>
        <w:pStyle w:val="ndice1"/>
        <w:spacing w:line="240" w:lineRule="auto"/>
        <w:ind w:left="-426"/>
        <w:rPr>
          <w:rFonts w:eastAsiaTheme="minorHAnsi"/>
          <w:kern w:val="2"/>
          <w:lang w:eastAsia="en-US"/>
          <w14:ligatures w14:val="standardContextual"/>
        </w:rPr>
      </w:pPr>
    </w:p>
    <w:tbl>
      <w:tblPr>
        <w:tblStyle w:val="Tablaconcuadrcula4-nfasis3"/>
        <w:tblW w:w="0" w:type="auto"/>
        <w:tblLook w:val="0620" w:firstRow="1" w:lastRow="0" w:firstColumn="0" w:lastColumn="0" w:noHBand="1" w:noVBand="1"/>
      </w:tblPr>
      <w:tblGrid>
        <w:gridCol w:w="2528"/>
        <w:gridCol w:w="1447"/>
        <w:gridCol w:w="1912"/>
        <w:gridCol w:w="2941"/>
      </w:tblGrid>
      <w:tr w:rsidR="00AB0230" w:rsidRPr="00AB0230" w14:paraId="50931323" w14:textId="77777777" w:rsidTr="00206634">
        <w:trPr>
          <w:cnfStyle w:val="100000000000" w:firstRow="1" w:lastRow="0" w:firstColumn="0" w:lastColumn="0" w:oddVBand="0" w:evenVBand="0" w:oddHBand="0" w:evenHBand="0" w:firstRowFirstColumn="0" w:firstRowLastColumn="0" w:lastRowFirstColumn="0" w:lastRowLastColumn="0"/>
        </w:trPr>
        <w:tc>
          <w:tcPr>
            <w:tcW w:w="2547" w:type="dxa"/>
          </w:tcPr>
          <w:p w14:paraId="5EACABFA" w14:textId="77777777" w:rsidR="00C635AB" w:rsidRPr="00AB0230" w:rsidRDefault="00C635AB" w:rsidP="003456E8">
            <w:pPr>
              <w:jc w:val="center"/>
              <w:rPr>
                <w:rFonts w:ascii="Arial" w:hAnsi="Arial" w:cs="Arial"/>
                <w:color w:val="auto"/>
                <w:sz w:val="18"/>
                <w:szCs w:val="18"/>
                <w:lang w:eastAsia="en-US"/>
              </w:rPr>
            </w:pPr>
            <w:r w:rsidRPr="00AB0230">
              <w:rPr>
                <w:rFonts w:ascii="Arial" w:hAnsi="Arial" w:cs="Arial"/>
                <w:color w:val="auto"/>
                <w:sz w:val="18"/>
                <w:szCs w:val="18"/>
                <w:lang w:eastAsia="en-US"/>
              </w:rPr>
              <w:t>Servicio</w:t>
            </w:r>
          </w:p>
        </w:tc>
        <w:tc>
          <w:tcPr>
            <w:tcW w:w="1400" w:type="dxa"/>
          </w:tcPr>
          <w:p w14:paraId="214E7608" w14:textId="71A726B6" w:rsidR="00C635AB" w:rsidRPr="00AB0230" w:rsidRDefault="00C635AB" w:rsidP="003456E8">
            <w:pPr>
              <w:jc w:val="center"/>
              <w:rPr>
                <w:rFonts w:ascii="Arial" w:hAnsi="Arial" w:cs="Arial"/>
                <w:color w:val="auto"/>
                <w:sz w:val="18"/>
                <w:szCs w:val="18"/>
                <w:lang w:eastAsia="en-US"/>
              </w:rPr>
            </w:pPr>
            <w:r w:rsidRPr="00AB0230">
              <w:rPr>
                <w:rFonts w:ascii="Arial" w:hAnsi="Arial" w:cs="Arial"/>
                <w:color w:val="auto"/>
                <w:sz w:val="18"/>
                <w:szCs w:val="18"/>
                <w:lang w:eastAsia="en-US"/>
              </w:rPr>
              <w:t xml:space="preserve">Administrador y/o </w:t>
            </w:r>
            <w:r w:rsidR="005B63D4" w:rsidRPr="00AB0230">
              <w:rPr>
                <w:rFonts w:ascii="Arial" w:hAnsi="Arial" w:cs="Arial"/>
                <w:color w:val="auto"/>
                <w:sz w:val="18"/>
                <w:szCs w:val="18"/>
                <w:lang w:eastAsia="en-US"/>
              </w:rPr>
              <w:t>responsable</w:t>
            </w:r>
          </w:p>
        </w:tc>
        <w:tc>
          <w:tcPr>
            <w:tcW w:w="1919" w:type="dxa"/>
          </w:tcPr>
          <w:p w14:paraId="5A12CD13" w14:textId="1A3AD7B2" w:rsidR="00C635AB" w:rsidRPr="00AB0230" w:rsidRDefault="00FB6295" w:rsidP="003456E8">
            <w:pPr>
              <w:jc w:val="center"/>
              <w:rPr>
                <w:rFonts w:ascii="Arial" w:hAnsi="Arial" w:cs="Arial"/>
                <w:color w:val="auto"/>
                <w:sz w:val="18"/>
                <w:szCs w:val="18"/>
                <w:lang w:eastAsia="en-US"/>
              </w:rPr>
            </w:pPr>
            <w:r w:rsidRPr="00AB0230">
              <w:rPr>
                <w:rFonts w:ascii="Arial" w:hAnsi="Arial" w:cs="Arial"/>
                <w:color w:val="auto"/>
                <w:sz w:val="18"/>
                <w:szCs w:val="18"/>
                <w:lang w:eastAsia="en-US"/>
              </w:rPr>
              <w:t>Concepto</w:t>
            </w:r>
          </w:p>
        </w:tc>
        <w:tc>
          <w:tcPr>
            <w:tcW w:w="2962" w:type="dxa"/>
          </w:tcPr>
          <w:p w14:paraId="1E522646" w14:textId="77777777" w:rsidR="00C635AB" w:rsidRPr="00AB0230" w:rsidRDefault="00C635AB" w:rsidP="003456E8">
            <w:pPr>
              <w:jc w:val="center"/>
              <w:rPr>
                <w:rFonts w:ascii="Arial" w:hAnsi="Arial" w:cs="Arial"/>
                <w:color w:val="auto"/>
                <w:sz w:val="18"/>
                <w:szCs w:val="18"/>
                <w:lang w:eastAsia="en-US"/>
              </w:rPr>
            </w:pPr>
            <w:r w:rsidRPr="00AB0230">
              <w:rPr>
                <w:rFonts w:ascii="Arial" w:hAnsi="Arial" w:cs="Arial"/>
                <w:color w:val="auto"/>
                <w:sz w:val="18"/>
                <w:szCs w:val="18"/>
                <w:lang w:eastAsia="en-US"/>
              </w:rPr>
              <w:t>Descripción</w:t>
            </w:r>
          </w:p>
        </w:tc>
      </w:tr>
      <w:tr w:rsidR="00AB0230" w:rsidRPr="00AB0230" w14:paraId="0A36119E" w14:textId="77777777" w:rsidTr="00206634">
        <w:trPr>
          <w:trHeight w:val="2426"/>
        </w:trPr>
        <w:tc>
          <w:tcPr>
            <w:tcW w:w="2547" w:type="dxa"/>
          </w:tcPr>
          <w:p w14:paraId="3551F909" w14:textId="4513BF04" w:rsidR="00C635AB" w:rsidRPr="00AB0230" w:rsidRDefault="00A20572" w:rsidP="003456E8">
            <w:pPr>
              <w:rPr>
                <w:rFonts w:ascii="Arial" w:eastAsia="Arial Narrow" w:hAnsi="Arial" w:cs="Arial"/>
                <w:b/>
                <w:sz w:val="18"/>
                <w:szCs w:val="18"/>
              </w:rPr>
            </w:pPr>
            <w:r w:rsidRPr="00AB0230">
              <w:rPr>
                <w:rFonts w:ascii="Arial" w:eastAsia="Arial Narrow" w:hAnsi="Arial" w:cs="Arial"/>
                <w:b/>
                <w:sz w:val="18"/>
                <w:szCs w:val="18"/>
              </w:rPr>
              <w:t>Servicio de Desarrollo y Continuidad Operativa de los Sistemas de Analítica en el Instituto Mexicano del Seguro Social (Centro de Desarrollo y Soluciones Analítica CDSA)</w:t>
            </w:r>
            <w:r w:rsidR="00206634" w:rsidRPr="00AB0230">
              <w:rPr>
                <w:rFonts w:ascii="Arial" w:eastAsia="Arial Narrow" w:hAnsi="Arial" w:cs="Arial"/>
                <w:b/>
                <w:sz w:val="18"/>
                <w:szCs w:val="18"/>
              </w:rPr>
              <w:t>.</w:t>
            </w:r>
          </w:p>
          <w:p w14:paraId="24CBA783" w14:textId="77777777" w:rsidR="00265861" w:rsidRPr="00AB0230" w:rsidRDefault="00265861" w:rsidP="003456E8">
            <w:pPr>
              <w:rPr>
                <w:rFonts w:ascii="Arial" w:hAnsi="Arial" w:cs="Arial"/>
                <w:sz w:val="18"/>
                <w:szCs w:val="18"/>
                <w:lang w:eastAsia="en-US"/>
              </w:rPr>
            </w:pPr>
          </w:p>
        </w:tc>
        <w:tc>
          <w:tcPr>
            <w:tcW w:w="1400" w:type="dxa"/>
          </w:tcPr>
          <w:p w14:paraId="6CB7AA02" w14:textId="77777777" w:rsidR="006110DB" w:rsidRPr="00AB0230" w:rsidRDefault="00C635AB" w:rsidP="003456E8">
            <w:pPr>
              <w:rPr>
                <w:rFonts w:ascii="Arial" w:hAnsi="Arial" w:cs="Arial"/>
                <w:sz w:val="18"/>
                <w:szCs w:val="18"/>
                <w:lang w:eastAsia="en-US"/>
              </w:rPr>
            </w:pPr>
            <w:r w:rsidRPr="00AB0230">
              <w:rPr>
                <w:rFonts w:ascii="Arial" w:hAnsi="Arial" w:cs="Arial"/>
                <w:sz w:val="18"/>
                <w:szCs w:val="18"/>
                <w:lang w:eastAsia="en-US"/>
              </w:rPr>
              <w:t xml:space="preserve"> </w:t>
            </w:r>
          </w:p>
          <w:p w14:paraId="33E60CE1" w14:textId="3484FBAB" w:rsidR="00C635AB" w:rsidRPr="00AB0230" w:rsidRDefault="0016179E" w:rsidP="003456E8">
            <w:pPr>
              <w:rPr>
                <w:rFonts w:ascii="Arial" w:hAnsi="Arial" w:cs="Arial"/>
                <w:sz w:val="18"/>
                <w:szCs w:val="18"/>
                <w:lang w:eastAsia="en-US"/>
              </w:rPr>
            </w:pPr>
            <w:r w:rsidRPr="00AB0230">
              <w:rPr>
                <w:rFonts w:ascii="Arial" w:hAnsi="Arial" w:cs="Arial"/>
                <w:sz w:val="18"/>
                <w:szCs w:val="18"/>
                <w:lang w:eastAsia="en-US"/>
              </w:rPr>
              <w:t>CDA</w:t>
            </w:r>
          </w:p>
        </w:tc>
        <w:tc>
          <w:tcPr>
            <w:tcW w:w="1919" w:type="dxa"/>
          </w:tcPr>
          <w:p w14:paraId="2F299E7E" w14:textId="77777777" w:rsidR="006110DB" w:rsidRPr="00AB0230" w:rsidRDefault="006110DB" w:rsidP="003456E8">
            <w:pPr>
              <w:jc w:val="left"/>
              <w:rPr>
                <w:rFonts w:ascii="Arial" w:hAnsi="Arial" w:cs="Arial"/>
                <w:sz w:val="18"/>
                <w:szCs w:val="18"/>
                <w:lang w:eastAsia="en-US"/>
              </w:rPr>
            </w:pPr>
          </w:p>
          <w:p w14:paraId="6E877D30" w14:textId="5D01F53A" w:rsidR="00FB6295" w:rsidRPr="00AB0230" w:rsidRDefault="00FB6295" w:rsidP="003456E8">
            <w:pPr>
              <w:pStyle w:val="Prrafodelista"/>
              <w:numPr>
                <w:ilvl w:val="0"/>
                <w:numId w:val="17"/>
              </w:numPr>
              <w:ind w:left="233" w:hanging="167"/>
              <w:rPr>
                <w:rFonts w:ascii="Arial" w:hAnsi="Arial" w:cs="Arial"/>
                <w:sz w:val="18"/>
                <w:szCs w:val="18"/>
                <w:lang w:eastAsia="en-US"/>
              </w:rPr>
            </w:pPr>
            <w:r w:rsidRPr="00AB0230">
              <w:rPr>
                <w:rFonts w:ascii="Arial" w:hAnsi="Arial" w:cs="Arial"/>
                <w:sz w:val="18"/>
                <w:szCs w:val="18"/>
                <w:lang w:eastAsia="en-US"/>
              </w:rPr>
              <w:t xml:space="preserve">Datos y Analítica </w:t>
            </w:r>
          </w:p>
          <w:p w14:paraId="22E2F1C6" w14:textId="77777777" w:rsidR="00FB6295" w:rsidRPr="00AB0230" w:rsidRDefault="00FB6295" w:rsidP="003456E8">
            <w:pPr>
              <w:ind w:left="233" w:hanging="167"/>
              <w:rPr>
                <w:rFonts w:ascii="Arial" w:hAnsi="Arial" w:cs="Arial"/>
                <w:sz w:val="18"/>
                <w:szCs w:val="18"/>
                <w:lang w:eastAsia="en-US"/>
              </w:rPr>
            </w:pPr>
          </w:p>
          <w:p w14:paraId="1B88E7BC" w14:textId="48132E45" w:rsidR="00C635AB" w:rsidRPr="00AB0230" w:rsidRDefault="00C019EC" w:rsidP="003456E8">
            <w:pPr>
              <w:pStyle w:val="Prrafodelista"/>
              <w:numPr>
                <w:ilvl w:val="0"/>
                <w:numId w:val="17"/>
              </w:numPr>
              <w:ind w:left="233" w:hanging="167"/>
              <w:rPr>
                <w:rFonts w:ascii="Arial" w:hAnsi="Arial" w:cs="Arial"/>
                <w:sz w:val="18"/>
                <w:szCs w:val="18"/>
                <w:lang w:eastAsia="en-US"/>
              </w:rPr>
            </w:pPr>
            <w:r w:rsidRPr="00AB0230">
              <w:rPr>
                <w:rFonts w:ascii="Arial" w:hAnsi="Arial" w:cs="Arial"/>
                <w:sz w:val="18"/>
                <w:szCs w:val="18"/>
                <w:lang w:eastAsia="en-US"/>
              </w:rPr>
              <w:t>Cont</w:t>
            </w:r>
            <w:r w:rsidR="00DC03E7" w:rsidRPr="00AB0230">
              <w:rPr>
                <w:rFonts w:ascii="Arial" w:hAnsi="Arial" w:cs="Arial"/>
                <w:sz w:val="18"/>
                <w:szCs w:val="18"/>
                <w:lang w:eastAsia="en-US"/>
              </w:rPr>
              <w:t>i</w:t>
            </w:r>
            <w:r w:rsidRPr="00AB0230">
              <w:rPr>
                <w:rFonts w:ascii="Arial" w:hAnsi="Arial" w:cs="Arial"/>
                <w:sz w:val="18"/>
                <w:szCs w:val="18"/>
                <w:lang w:eastAsia="en-US"/>
              </w:rPr>
              <w:t xml:space="preserve">nuidad Operativa </w:t>
            </w:r>
          </w:p>
          <w:p w14:paraId="036F1B2E" w14:textId="77777777" w:rsidR="00FB6295" w:rsidRPr="00AB0230" w:rsidRDefault="00FB6295" w:rsidP="003456E8">
            <w:pPr>
              <w:ind w:left="233" w:hanging="167"/>
              <w:rPr>
                <w:rFonts w:ascii="Arial" w:hAnsi="Arial" w:cs="Arial"/>
                <w:sz w:val="18"/>
                <w:szCs w:val="18"/>
                <w:lang w:eastAsia="en-US"/>
              </w:rPr>
            </w:pPr>
          </w:p>
          <w:p w14:paraId="17B5169C" w14:textId="7761F133" w:rsidR="00433529" w:rsidRPr="00AB0230" w:rsidRDefault="00433529" w:rsidP="003456E8">
            <w:pPr>
              <w:pStyle w:val="Prrafodelista"/>
              <w:numPr>
                <w:ilvl w:val="0"/>
                <w:numId w:val="17"/>
              </w:numPr>
              <w:ind w:left="233" w:hanging="167"/>
              <w:rPr>
                <w:rFonts w:ascii="Arial" w:hAnsi="Arial" w:cs="Arial"/>
                <w:sz w:val="18"/>
                <w:szCs w:val="18"/>
                <w:lang w:eastAsia="en-US"/>
              </w:rPr>
            </w:pPr>
            <w:r w:rsidRPr="00AB0230">
              <w:rPr>
                <w:rFonts w:ascii="Arial" w:hAnsi="Arial" w:cs="Arial"/>
                <w:sz w:val="18"/>
                <w:szCs w:val="18"/>
                <w:lang w:eastAsia="en-US"/>
              </w:rPr>
              <w:t xml:space="preserve">Demanda </w:t>
            </w:r>
            <w:r w:rsidR="00D914B7" w:rsidRPr="00AB0230">
              <w:rPr>
                <w:rFonts w:ascii="Arial" w:hAnsi="Arial" w:cs="Arial"/>
                <w:sz w:val="18"/>
                <w:szCs w:val="18"/>
                <w:lang w:eastAsia="en-US"/>
              </w:rPr>
              <w:t>de Ingeniería</w:t>
            </w:r>
            <w:r w:rsidRPr="00AB0230">
              <w:rPr>
                <w:rFonts w:ascii="Arial" w:hAnsi="Arial" w:cs="Arial"/>
                <w:sz w:val="18"/>
                <w:szCs w:val="18"/>
                <w:lang w:eastAsia="en-US"/>
              </w:rPr>
              <w:t xml:space="preserve"> de producto. </w:t>
            </w:r>
          </w:p>
        </w:tc>
        <w:tc>
          <w:tcPr>
            <w:tcW w:w="2962" w:type="dxa"/>
          </w:tcPr>
          <w:p w14:paraId="19310FC1" w14:textId="00DAF5C0" w:rsidR="00C635AB" w:rsidRPr="00AB0230" w:rsidRDefault="008138AF" w:rsidP="003456E8">
            <w:pPr>
              <w:rPr>
                <w:rFonts w:ascii="Arial" w:hAnsi="Arial" w:cs="Arial"/>
                <w:sz w:val="18"/>
                <w:szCs w:val="18"/>
                <w:lang w:eastAsia="en-US"/>
              </w:rPr>
            </w:pPr>
            <w:r w:rsidRPr="00AB0230">
              <w:rPr>
                <w:rFonts w:ascii="Arial" w:hAnsi="Arial" w:cs="Arial"/>
                <w:sz w:val="18"/>
                <w:szCs w:val="18"/>
                <w:lang w:eastAsia="en-US"/>
              </w:rPr>
              <w:t xml:space="preserve">Centro para el análisis, diseño, documentación, desarrollo, pruebas y liberación, así como mantenimientos y continuidad operativa </w:t>
            </w:r>
            <w:r w:rsidR="00FB6295" w:rsidRPr="00AB0230">
              <w:rPr>
                <w:rFonts w:ascii="Arial" w:hAnsi="Arial" w:cs="Arial"/>
                <w:sz w:val="18"/>
                <w:szCs w:val="18"/>
                <w:lang w:eastAsia="en-US"/>
              </w:rPr>
              <w:t xml:space="preserve">para consolidar la Estrategia de Datos del IMSS, garantizando la continuidad operativa, el mantenimiento evolutivo y el desarrollo de nuevas soluciones analíticas avanzadas que fortalezcan la capacidad institucional para la gestión basada en datos en </w:t>
            </w:r>
            <w:r w:rsidRPr="00AB0230">
              <w:rPr>
                <w:rFonts w:ascii="Arial" w:hAnsi="Arial" w:cs="Arial"/>
                <w:sz w:val="18"/>
                <w:szCs w:val="18"/>
                <w:lang w:eastAsia="en-US"/>
              </w:rPr>
              <w:t>el</w:t>
            </w:r>
            <w:r w:rsidRPr="00AB0230">
              <w:rPr>
                <w:rFonts w:ascii="Arial" w:hAnsi="Arial" w:cs="Arial"/>
                <w:b/>
                <w:sz w:val="18"/>
                <w:szCs w:val="18"/>
                <w:lang w:eastAsia="en-US"/>
              </w:rPr>
              <w:t xml:space="preserve"> INSTITUTO</w:t>
            </w:r>
            <w:r w:rsidRPr="00AB0230">
              <w:rPr>
                <w:rFonts w:ascii="Arial" w:hAnsi="Arial" w:cs="Arial"/>
                <w:sz w:val="18"/>
                <w:szCs w:val="18"/>
                <w:lang w:eastAsia="en-US"/>
              </w:rPr>
              <w:t>.</w:t>
            </w:r>
          </w:p>
        </w:tc>
      </w:tr>
    </w:tbl>
    <w:p w14:paraId="21E31E42" w14:textId="77777777" w:rsidR="00775287" w:rsidRPr="00AB0230" w:rsidRDefault="00775287" w:rsidP="003456E8">
      <w:pPr>
        <w:pStyle w:val="Ttulo2"/>
        <w:tabs>
          <w:tab w:val="center" w:pos="1848"/>
        </w:tabs>
        <w:spacing w:before="0" w:after="0"/>
        <w:ind w:left="360" w:right="51"/>
        <w:rPr>
          <w:rFonts w:ascii="Arial" w:hAnsi="Arial" w:cs="Arial"/>
          <w:sz w:val="20"/>
          <w:szCs w:val="20"/>
        </w:rPr>
      </w:pPr>
    </w:p>
    <w:p w14:paraId="7E183FDA" w14:textId="77777777" w:rsidR="00973649" w:rsidRPr="00AB0230" w:rsidRDefault="00F87247" w:rsidP="003456E8">
      <w:pPr>
        <w:pStyle w:val="Ttulo2"/>
        <w:numPr>
          <w:ilvl w:val="0"/>
          <w:numId w:val="1"/>
        </w:numPr>
        <w:tabs>
          <w:tab w:val="center" w:pos="1848"/>
        </w:tabs>
        <w:spacing w:before="0" w:after="0"/>
        <w:ind w:right="51"/>
        <w:rPr>
          <w:rFonts w:ascii="Arial" w:hAnsi="Arial" w:cs="Arial"/>
          <w:sz w:val="20"/>
          <w:szCs w:val="20"/>
        </w:rPr>
      </w:pPr>
      <w:bookmarkStart w:id="3" w:name="_Toc219215203"/>
      <w:r w:rsidRPr="00AB0230">
        <w:rPr>
          <w:rFonts w:ascii="Arial" w:hAnsi="Arial" w:cs="Arial"/>
          <w:sz w:val="20"/>
          <w:szCs w:val="20"/>
        </w:rPr>
        <w:t>Vigencia de la contratación</w:t>
      </w:r>
      <w:bookmarkEnd w:id="3"/>
    </w:p>
    <w:p w14:paraId="03567DEB" w14:textId="77777777" w:rsidR="000D35A6" w:rsidRPr="00AB0230" w:rsidRDefault="000D35A6" w:rsidP="003456E8">
      <w:pPr>
        <w:rPr>
          <w:rFonts w:ascii="Arial" w:hAnsi="Arial" w:cs="Arial"/>
          <w:szCs w:val="20"/>
        </w:rPr>
      </w:pPr>
    </w:p>
    <w:p w14:paraId="66E29D5C" w14:textId="2B54E424" w:rsidR="006110DB" w:rsidRPr="00AB0230" w:rsidRDefault="003F269E" w:rsidP="003456E8">
      <w:pPr>
        <w:rPr>
          <w:rFonts w:ascii="Arial" w:hAnsi="Arial" w:cs="Arial"/>
          <w:szCs w:val="20"/>
          <w:lang w:eastAsia="ar-SA"/>
        </w:rPr>
      </w:pPr>
      <w:r w:rsidRPr="00AB0230">
        <w:rPr>
          <w:rFonts w:ascii="Arial" w:hAnsi="Arial" w:cs="Arial"/>
          <w:szCs w:val="20"/>
          <w:lang w:eastAsia="ar-SA"/>
        </w:rPr>
        <w:t xml:space="preserve">La vigencia del </w:t>
      </w:r>
      <w:r w:rsidR="003D2467" w:rsidRPr="00AB0230">
        <w:rPr>
          <w:rFonts w:ascii="Arial" w:hAnsi="Arial" w:cs="Arial"/>
          <w:szCs w:val="20"/>
          <w:lang w:eastAsia="ar-SA"/>
        </w:rPr>
        <w:t xml:space="preserve">contrato será </w:t>
      </w:r>
      <w:r w:rsidR="00F01B1E" w:rsidRPr="00AB0230">
        <w:rPr>
          <w:rFonts w:ascii="Arial" w:hAnsi="Arial" w:cs="Arial"/>
          <w:szCs w:val="20"/>
          <w:lang w:eastAsia="ar-SA"/>
        </w:rPr>
        <w:t xml:space="preserve">a partir del día hábil siguiente al de la fecha de la notificación del fallo y hasta el 31 de diciembre de </w:t>
      </w:r>
      <w:r w:rsidR="00AA041D" w:rsidRPr="00AB0230">
        <w:rPr>
          <w:rFonts w:ascii="Arial" w:hAnsi="Arial" w:cs="Arial"/>
          <w:szCs w:val="20"/>
          <w:lang w:eastAsia="ar-SA"/>
        </w:rPr>
        <w:t>2026</w:t>
      </w:r>
      <w:r w:rsidRPr="00AB0230">
        <w:rPr>
          <w:rFonts w:ascii="Arial" w:hAnsi="Arial" w:cs="Arial"/>
          <w:szCs w:val="20"/>
          <w:lang w:eastAsia="ar-SA"/>
        </w:rPr>
        <w:t>.</w:t>
      </w:r>
    </w:p>
    <w:p w14:paraId="601DC300" w14:textId="77777777" w:rsidR="00E94236" w:rsidRPr="00AB0230" w:rsidRDefault="00E94236" w:rsidP="003456E8">
      <w:pPr>
        <w:rPr>
          <w:rFonts w:ascii="Arial" w:hAnsi="Arial" w:cs="Arial"/>
          <w:szCs w:val="20"/>
          <w:lang w:eastAsia="ar-SA"/>
        </w:rPr>
      </w:pPr>
    </w:p>
    <w:p w14:paraId="538588E2" w14:textId="77777777" w:rsidR="00F87247" w:rsidRPr="00AB0230" w:rsidRDefault="00FD43C9" w:rsidP="003456E8">
      <w:pPr>
        <w:pStyle w:val="Ttulo2"/>
        <w:numPr>
          <w:ilvl w:val="0"/>
          <w:numId w:val="1"/>
        </w:numPr>
        <w:tabs>
          <w:tab w:val="center" w:pos="1848"/>
        </w:tabs>
        <w:spacing w:before="0" w:after="0"/>
        <w:ind w:right="51"/>
        <w:rPr>
          <w:rFonts w:ascii="Arial" w:hAnsi="Arial" w:cs="Arial"/>
          <w:sz w:val="20"/>
          <w:szCs w:val="20"/>
        </w:rPr>
      </w:pPr>
      <w:bookmarkStart w:id="4" w:name="_Toc219215204"/>
      <w:r w:rsidRPr="00AB0230">
        <w:rPr>
          <w:rFonts w:ascii="Arial" w:hAnsi="Arial" w:cs="Arial"/>
          <w:sz w:val="20"/>
          <w:szCs w:val="20"/>
        </w:rPr>
        <w:lastRenderedPageBreak/>
        <w:t>Plazo, lugar y condiciones para la prestación del servicio</w:t>
      </w:r>
      <w:bookmarkEnd w:id="4"/>
    </w:p>
    <w:p w14:paraId="7ABF1412" w14:textId="77777777" w:rsidR="00775287" w:rsidRPr="00AB0230" w:rsidRDefault="00775287" w:rsidP="003456E8">
      <w:pPr>
        <w:rPr>
          <w:rFonts w:ascii="Arial" w:hAnsi="Arial" w:cs="Arial"/>
          <w:szCs w:val="20"/>
        </w:rPr>
      </w:pPr>
    </w:p>
    <w:p w14:paraId="44E130E0" w14:textId="77777777" w:rsidR="00FD43C9" w:rsidRPr="00AB0230" w:rsidRDefault="00FD43C9" w:rsidP="003456E8">
      <w:pPr>
        <w:pStyle w:val="Ttulo2"/>
        <w:numPr>
          <w:ilvl w:val="1"/>
          <w:numId w:val="1"/>
        </w:numPr>
        <w:tabs>
          <w:tab w:val="center" w:pos="1848"/>
        </w:tabs>
        <w:spacing w:before="0" w:after="0"/>
        <w:ind w:left="426" w:right="51"/>
        <w:rPr>
          <w:rFonts w:ascii="Arial" w:hAnsi="Arial" w:cs="Arial"/>
          <w:sz w:val="20"/>
          <w:szCs w:val="20"/>
        </w:rPr>
      </w:pPr>
      <w:bookmarkStart w:id="5" w:name="_Toc219215205"/>
      <w:r w:rsidRPr="00AB0230">
        <w:rPr>
          <w:rFonts w:ascii="Arial" w:hAnsi="Arial" w:cs="Arial"/>
          <w:sz w:val="20"/>
          <w:szCs w:val="20"/>
        </w:rPr>
        <w:t>Plazo para la prestación del servicio</w:t>
      </w:r>
      <w:bookmarkEnd w:id="5"/>
    </w:p>
    <w:p w14:paraId="0E1CD500" w14:textId="77777777" w:rsidR="00746367" w:rsidRPr="00AB0230" w:rsidRDefault="00746367" w:rsidP="003456E8">
      <w:pPr>
        <w:rPr>
          <w:rFonts w:ascii="Arial" w:hAnsi="Arial" w:cs="Arial"/>
          <w:szCs w:val="20"/>
        </w:rPr>
      </w:pPr>
    </w:p>
    <w:p w14:paraId="03240964" w14:textId="6C40B27B" w:rsidR="00FD43C9" w:rsidRPr="00AB0230" w:rsidRDefault="00FD43C9"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El plazo para la prestación del servicio objeto</w:t>
      </w:r>
      <w:r w:rsidR="007F39AC" w:rsidRPr="00AB0230">
        <w:rPr>
          <w:rFonts w:ascii="Arial" w:eastAsiaTheme="minorHAnsi" w:hAnsi="Arial" w:cs="Arial"/>
          <w:kern w:val="2"/>
          <w:szCs w:val="20"/>
          <w:lang w:eastAsia="en-US"/>
          <w14:ligatures w14:val="standardContextual"/>
        </w:rPr>
        <w:t xml:space="preserve">, </w:t>
      </w:r>
      <w:r w:rsidR="003D2467" w:rsidRPr="00AB0230">
        <w:rPr>
          <w:rFonts w:ascii="Arial" w:eastAsiaTheme="minorHAnsi" w:hAnsi="Arial" w:cs="Arial"/>
          <w:kern w:val="2"/>
          <w:szCs w:val="20"/>
          <w:lang w:eastAsia="en-US"/>
          <w14:ligatures w14:val="standardContextual"/>
        </w:rPr>
        <w:t xml:space="preserve">será </w:t>
      </w:r>
      <w:r w:rsidR="00F01B1E" w:rsidRPr="00AB0230">
        <w:rPr>
          <w:rFonts w:ascii="Arial" w:eastAsiaTheme="minorHAnsi" w:hAnsi="Arial" w:cs="Arial"/>
          <w:kern w:val="2"/>
          <w:szCs w:val="20"/>
          <w:lang w:eastAsia="en-US"/>
          <w14:ligatures w14:val="standardContextual"/>
        </w:rPr>
        <w:t>a partir del día hábil siguiente al de la fecha de la notificación del fallo y hasta el 31 de diciembre de 202</w:t>
      </w:r>
      <w:r w:rsidR="00AA041D" w:rsidRPr="00AB0230">
        <w:rPr>
          <w:rFonts w:ascii="Arial" w:eastAsiaTheme="minorHAnsi" w:hAnsi="Arial" w:cs="Arial"/>
          <w:kern w:val="2"/>
          <w:szCs w:val="20"/>
          <w:lang w:eastAsia="en-US"/>
          <w14:ligatures w14:val="standardContextual"/>
        </w:rPr>
        <w:t>6</w:t>
      </w:r>
      <w:r w:rsidRPr="00AB0230">
        <w:rPr>
          <w:rFonts w:ascii="Arial" w:eastAsiaTheme="minorHAnsi" w:hAnsi="Arial" w:cs="Arial"/>
          <w:kern w:val="2"/>
          <w:szCs w:val="20"/>
          <w:lang w:eastAsia="en-US"/>
          <w14:ligatures w14:val="standardContextual"/>
        </w:rPr>
        <w:t>.</w:t>
      </w:r>
    </w:p>
    <w:p w14:paraId="22F0FEBD" w14:textId="77777777" w:rsidR="00775287" w:rsidRPr="00AB0230" w:rsidRDefault="00775287" w:rsidP="003456E8">
      <w:pPr>
        <w:rPr>
          <w:rFonts w:ascii="Arial" w:eastAsiaTheme="minorHAnsi" w:hAnsi="Arial" w:cs="Arial"/>
          <w:kern w:val="2"/>
          <w:szCs w:val="20"/>
          <w:lang w:eastAsia="en-US"/>
          <w14:ligatures w14:val="standardContextual"/>
        </w:rPr>
      </w:pPr>
    </w:p>
    <w:p w14:paraId="1888F123" w14:textId="77777777" w:rsidR="00FD43C9" w:rsidRPr="00AB0230" w:rsidRDefault="00FD43C9" w:rsidP="003456E8">
      <w:pPr>
        <w:pStyle w:val="Ttulo2"/>
        <w:numPr>
          <w:ilvl w:val="1"/>
          <w:numId w:val="1"/>
        </w:numPr>
        <w:tabs>
          <w:tab w:val="center" w:pos="1848"/>
        </w:tabs>
        <w:spacing w:before="0" w:after="0"/>
        <w:ind w:left="426" w:right="51"/>
        <w:rPr>
          <w:rFonts w:ascii="Arial" w:hAnsi="Arial" w:cs="Arial"/>
          <w:sz w:val="20"/>
          <w:szCs w:val="20"/>
        </w:rPr>
      </w:pPr>
      <w:bookmarkStart w:id="6" w:name="_Toc219215206"/>
      <w:r w:rsidRPr="00AB0230">
        <w:rPr>
          <w:rFonts w:ascii="Arial" w:hAnsi="Arial" w:cs="Arial"/>
          <w:sz w:val="20"/>
          <w:szCs w:val="20"/>
        </w:rPr>
        <w:t>Lugar para la prestación del servicio</w:t>
      </w:r>
      <w:bookmarkEnd w:id="6"/>
    </w:p>
    <w:p w14:paraId="58977AD9" w14:textId="77777777" w:rsidR="00CF0A33" w:rsidRPr="00AB0230" w:rsidRDefault="00CF0A33" w:rsidP="003456E8">
      <w:pPr>
        <w:rPr>
          <w:rFonts w:ascii="Arial" w:hAnsi="Arial" w:cs="Arial"/>
          <w:szCs w:val="20"/>
        </w:rPr>
      </w:pPr>
    </w:p>
    <w:p w14:paraId="4650AAFA" w14:textId="77777777" w:rsidR="00FD43C9" w:rsidRPr="00AB0230" w:rsidRDefault="00FD43C9"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Los servicios deberán ser proporcionados en las instalaciones de </w:t>
      </w:r>
      <w:r w:rsidR="006C663C" w:rsidRPr="00AB0230">
        <w:rPr>
          <w:rFonts w:ascii="Arial" w:eastAsiaTheme="minorHAnsi" w:hAnsi="Arial" w:cs="Arial"/>
          <w:kern w:val="2"/>
          <w:szCs w:val="20"/>
          <w:lang w:eastAsia="en-US"/>
          <w14:ligatures w14:val="standardContextual"/>
        </w:rPr>
        <w:t>“</w:t>
      </w:r>
      <w:r w:rsidRPr="00AB0230">
        <w:rPr>
          <w:rFonts w:ascii="Arial" w:eastAsiaTheme="minorHAnsi" w:hAnsi="Arial" w:cs="Arial"/>
          <w:kern w:val="2"/>
          <w:szCs w:val="20"/>
          <w:lang w:eastAsia="en-US"/>
          <w14:ligatures w14:val="standardContextual"/>
        </w:rPr>
        <w:t>EL INSTITUTO</w:t>
      </w:r>
      <w:r w:rsidR="006C663C" w:rsidRPr="00AB0230">
        <w:rPr>
          <w:rFonts w:ascii="Arial" w:eastAsiaTheme="minorHAnsi" w:hAnsi="Arial" w:cs="Arial"/>
          <w:kern w:val="2"/>
          <w:szCs w:val="20"/>
          <w:lang w:eastAsia="en-US"/>
          <w14:ligatures w14:val="standardContextual"/>
        </w:rPr>
        <w:t>”</w:t>
      </w:r>
      <w:r w:rsidRPr="00AB0230">
        <w:rPr>
          <w:rFonts w:ascii="Arial" w:eastAsiaTheme="minorHAnsi" w:hAnsi="Arial" w:cs="Arial"/>
          <w:kern w:val="2"/>
          <w:szCs w:val="20"/>
          <w:lang w:eastAsia="en-US"/>
          <w14:ligatures w14:val="standardContextual"/>
        </w:rPr>
        <w:t xml:space="preserve">, </w:t>
      </w:r>
      <w:r w:rsidR="00B364B5" w:rsidRPr="00AB0230">
        <w:rPr>
          <w:rFonts w:ascii="Arial" w:eastAsiaTheme="minorHAnsi" w:hAnsi="Arial" w:cs="Arial"/>
          <w:kern w:val="2"/>
          <w:szCs w:val="20"/>
          <w:lang w:eastAsia="en-US"/>
          <w14:ligatures w14:val="standardContextual"/>
        </w:rPr>
        <w:t xml:space="preserve"> o </w:t>
      </w:r>
      <w:r w:rsidRPr="00AB0230">
        <w:rPr>
          <w:rFonts w:ascii="Arial" w:eastAsiaTheme="minorHAnsi" w:hAnsi="Arial" w:cs="Arial"/>
          <w:kern w:val="2"/>
          <w:szCs w:val="20"/>
          <w:lang w:eastAsia="en-US"/>
          <w14:ligatures w14:val="standardContextual"/>
        </w:rPr>
        <w:t>en</w:t>
      </w:r>
      <w:r w:rsidR="00A8259E" w:rsidRPr="00AB0230">
        <w:rPr>
          <w:rFonts w:ascii="Arial" w:eastAsiaTheme="minorHAnsi" w:hAnsi="Arial" w:cs="Arial"/>
          <w:kern w:val="2"/>
          <w:szCs w:val="20"/>
          <w:lang w:eastAsia="en-US"/>
          <w14:ligatures w14:val="standardContextual"/>
        </w:rPr>
        <w:t xml:space="preserve"> las </w:t>
      </w:r>
      <w:r w:rsidRPr="00AB0230">
        <w:rPr>
          <w:rFonts w:ascii="Arial" w:eastAsiaTheme="minorHAnsi" w:hAnsi="Arial" w:cs="Arial"/>
          <w:kern w:val="2"/>
          <w:szCs w:val="20"/>
          <w:lang w:eastAsia="en-US"/>
          <w14:ligatures w14:val="standardContextual"/>
        </w:rPr>
        <w:t xml:space="preserve"> instalaciones de </w:t>
      </w:r>
      <w:r w:rsidR="006C663C" w:rsidRPr="00AB0230">
        <w:rPr>
          <w:rFonts w:ascii="Arial" w:eastAsiaTheme="minorHAnsi" w:hAnsi="Arial" w:cs="Arial"/>
          <w:kern w:val="2"/>
          <w:szCs w:val="20"/>
          <w:lang w:eastAsia="en-US"/>
          <w14:ligatures w14:val="standardContextual"/>
        </w:rPr>
        <w:t>“EL</w:t>
      </w:r>
      <w:r w:rsidRPr="00AB0230">
        <w:rPr>
          <w:rFonts w:ascii="Arial" w:eastAsiaTheme="minorHAnsi" w:hAnsi="Arial" w:cs="Arial"/>
          <w:kern w:val="2"/>
          <w:szCs w:val="20"/>
          <w:lang w:eastAsia="en-US"/>
          <w14:ligatures w14:val="standardContextual"/>
        </w:rPr>
        <w:t xml:space="preserve"> LICITANTE</w:t>
      </w:r>
      <w:r w:rsidR="006C663C" w:rsidRPr="00AB0230">
        <w:rPr>
          <w:rFonts w:ascii="Arial" w:eastAsiaTheme="minorHAnsi" w:hAnsi="Arial" w:cs="Arial"/>
          <w:kern w:val="2"/>
          <w:szCs w:val="20"/>
          <w:lang w:eastAsia="en-US"/>
          <w14:ligatures w14:val="standardContextual"/>
        </w:rPr>
        <w:t>”</w:t>
      </w:r>
      <w:r w:rsidRPr="00AB0230">
        <w:rPr>
          <w:rFonts w:ascii="Arial" w:eastAsiaTheme="minorHAnsi" w:hAnsi="Arial" w:cs="Arial"/>
          <w:kern w:val="2"/>
          <w:szCs w:val="20"/>
          <w:lang w:eastAsia="en-US"/>
          <w14:ligatures w14:val="standardContextual"/>
        </w:rPr>
        <w:t xml:space="preserve"> que en su caso resulte adjudicado,</w:t>
      </w:r>
      <w:r w:rsidR="00014FC0" w:rsidRPr="00AB0230">
        <w:rPr>
          <w:rFonts w:ascii="Arial" w:eastAsiaTheme="minorHAnsi" w:hAnsi="Arial" w:cs="Arial"/>
          <w:kern w:val="2"/>
          <w:szCs w:val="20"/>
          <w:lang w:eastAsia="en-US"/>
          <w14:ligatures w14:val="standardContextual"/>
        </w:rPr>
        <w:t xml:space="preserve"> con  base  a las necesidades del instituto, </w:t>
      </w:r>
      <w:r w:rsidRPr="00AB0230">
        <w:rPr>
          <w:rFonts w:ascii="Arial" w:eastAsiaTheme="minorHAnsi" w:hAnsi="Arial" w:cs="Arial"/>
          <w:kern w:val="2"/>
          <w:szCs w:val="20"/>
          <w:lang w:eastAsia="en-US"/>
          <w14:ligatures w14:val="standardContextual"/>
        </w:rPr>
        <w:t xml:space="preserve"> </w:t>
      </w:r>
      <w:r w:rsidR="00A8259E" w:rsidRPr="00AB0230">
        <w:rPr>
          <w:rFonts w:ascii="Arial" w:eastAsiaTheme="minorHAnsi" w:hAnsi="Arial" w:cs="Arial"/>
          <w:kern w:val="2"/>
          <w:szCs w:val="20"/>
          <w:lang w:eastAsia="en-US"/>
          <w14:ligatures w14:val="standardContextual"/>
        </w:rPr>
        <w:t xml:space="preserve"> situación </w:t>
      </w:r>
      <w:r w:rsidRPr="00AB0230">
        <w:rPr>
          <w:rFonts w:ascii="Arial" w:eastAsiaTheme="minorHAnsi" w:hAnsi="Arial" w:cs="Arial"/>
          <w:kern w:val="2"/>
          <w:szCs w:val="20"/>
          <w:lang w:eastAsia="en-US"/>
          <w14:ligatures w14:val="standardContextual"/>
        </w:rPr>
        <w:t>que será acordad</w:t>
      </w:r>
      <w:r w:rsidR="00A8259E" w:rsidRPr="00AB0230">
        <w:rPr>
          <w:rFonts w:ascii="Arial" w:eastAsiaTheme="minorHAnsi" w:hAnsi="Arial" w:cs="Arial"/>
          <w:kern w:val="2"/>
          <w:szCs w:val="20"/>
          <w:lang w:eastAsia="en-US"/>
          <w14:ligatures w14:val="standardContextual"/>
        </w:rPr>
        <w:t xml:space="preserve">a  en una minuta, </w:t>
      </w:r>
      <w:r w:rsidRPr="00AB0230">
        <w:rPr>
          <w:rFonts w:ascii="Arial" w:eastAsiaTheme="minorHAnsi" w:hAnsi="Arial" w:cs="Arial"/>
          <w:kern w:val="2"/>
          <w:szCs w:val="20"/>
          <w:lang w:eastAsia="en-US"/>
          <w14:ligatures w14:val="standardContextual"/>
        </w:rPr>
        <w:t xml:space="preserve"> </w:t>
      </w:r>
      <w:r w:rsidRPr="00AB0230">
        <w:rPr>
          <w:rFonts w:ascii="Arial" w:eastAsiaTheme="minorHAnsi" w:hAnsi="Arial" w:cs="Arial"/>
          <w:b/>
          <w:kern w:val="2"/>
          <w:szCs w:val="20"/>
          <w:lang w:eastAsia="en-US"/>
          <w14:ligatures w14:val="standardContextual"/>
        </w:rPr>
        <w:t xml:space="preserve">durante </w:t>
      </w:r>
      <w:r w:rsidR="00640426" w:rsidRPr="00AB0230">
        <w:rPr>
          <w:rFonts w:ascii="Arial" w:eastAsiaTheme="minorHAnsi" w:hAnsi="Arial" w:cs="Arial"/>
          <w:b/>
          <w:kern w:val="2"/>
          <w:szCs w:val="20"/>
          <w:lang w:eastAsia="en-US"/>
          <w14:ligatures w14:val="standardContextual"/>
        </w:rPr>
        <w:t xml:space="preserve">la  fase de </w:t>
      </w:r>
      <w:r w:rsidRPr="00AB0230">
        <w:rPr>
          <w:rFonts w:ascii="Arial" w:eastAsiaTheme="minorHAnsi" w:hAnsi="Arial" w:cs="Arial"/>
          <w:b/>
          <w:kern w:val="2"/>
          <w:szCs w:val="20"/>
          <w:lang w:eastAsia="en-US"/>
          <w14:ligatures w14:val="standardContextual"/>
        </w:rPr>
        <w:t xml:space="preserve"> arranque</w:t>
      </w:r>
      <w:r w:rsidR="006C663C" w:rsidRPr="00AB0230">
        <w:rPr>
          <w:rFonts w:ascii="Arial" w:eastAsiaTheme="minorHAnsi" w:hAnsi="Arial" w:cs="Arial"/>
          <w:kern w:val="2"/>
          <w:szCs w:val="20"/>
          <w:lang w:eastAsia="en-US"/>
          <w14:ligatures w14:val="standardContextual"/>
        </w:rPr>
        <w:t xml:space="preserve"> del servicio</w:t>
      </w:r>
      <w:r w:rsidRPr="00AB0230">
        <w:rPr>
          <w:rFonts w:ascii="Arial" w:eastAsiaTheme="minorHAnsi" w:hAnsi="Arial" w:cs="Arial"/>
          <w:kern w:val="2"/>
          <w:szCs w:val="20"/>
          <w:lang w:eastAsia="en-US"/>
          <w14:ligatures w14:val="standardContextual"/>
        </w:rPr>
        <w:t xml:space="preserve"> </w:t>
      </w:r>
      <w:r w:rsidR="006C663C" w:rsidRPr="00AB0230">
        <w:rPr>
          <w:rFonts w:ascii="Arial" w:eastAsiaTheme="minorHAnsi" w:hAnsi="Arial" w:cs="Arial"/>
          <w:kern w:val="2"/>
          <w:szCs w:val="20"/>
          <w:lang w:eastAsia="en-US"/>
          <w14:ligatures w14:val="standardContextual"/>
        </w:rPr>
        <w:t>con el</w:t>
      </w:r>
      <w:r w:rsidRPr="00AB0230">
        <w:rPr>
          <w:rFonts w:ascii="Arial" w:eastAsiaTheme="minorHAnsi" w:hAnsi="Arial" w:cs="Arial"/>
          <w:kern w:val="2"/>
          <w:szCs w:val="20"/>
          <w:lang w:eastAsia="en-US"/>
          <w14:ligatures w14:val="standardContextual"/>
        </w:rPr>
        <w:t xml:space="preserve"> </w:t>
      </w:r>
      <w:r w:rsidRPr="00AB0230">
        <w:rPr>
          <w:rFonts w:ascii="Arial" w:eastAsiaTheme="minorHAnsi" w:hAnsi="Arial" w:cs="Arial"/>
          <w:b/>
          <w:kern w:val="2"/>
          <w:szCs w:val="20"/>
          <w:lang w:eastAsia="en-US"/>
          <w14:ligatures w14:val="standardContextual"/>
        </w:rPr>
        <w:t>Gobierno del Contrato,</w:t>
      </w:r>
      <w:r w:rsidRPr="00AB0230">
        <w:rPr>
          <w:rFonts w:ascii="Arial" w:eastAsiaTheme="minorHAnsi" w:hAnsi="Arial" w:cs="Arial"/>
          <w:kern w:val="2"/>
          <w:szCs w:val="20"/>
          <w:lang w:eastAsia="en-US"/>
          <w14:ligatures w14:val="standardContextual"/>
        </w:rPr>
        <w:t xml:space="preserve"> para lo cual deberá dar cumplimiento a los lineamientos de seguridad e higiene laboral institucional y el plan de protección civil, por lo que en su caso, </w:t>
      </w:r>
      <w:r w:rsidR="006C663C" w:rsidRPr="00AB0230">
        <w:rPr>
          <w:rFonts w:ascii="Arial" w:eastAsiaTheme="minorHAnsi" w:hAnsi="Arial" w:cs="Arial"/>
          <w:kern w:val="2"/>
          <w:szCs w:val="20"/>
          <w:lang w:eastAsia="en-US"/>
          <w14:ligatures w14:val="standardContextual"/>
        </w:rPr>
        <w:t>“EL</w:t>
      </w:r>
      <w:r w:rsidRPr="00AB0230">
        <w:rPr>
          <w:rFonts w:ascii="Arial" w:eastAsiaTheme="minorHAnsi" w:hAnsi="Arial" w:cs="Arial"/>
          <w:kern w:val="2"/>
          <w:szCs w:val="20"/>
          <w:lang w:eastAsia="en-US"/>
          <w14:ligatures w14:val="standardContextual"/>
        </w:rPr>
        <w:t xml:space="preserve"> LICITANTE</w:t>
      </w:r>
      <w:r w:rsidR="006C663C" w:rsidRPr="00AB0230">
        <w:rPr>
          <w:rFonts w:ascii="Arial" w:eastAsiaTheme="minorHAnsi" w:hAnsi="Arial" w:cs="Arial"/>
          <w:kern w:val="2"/>
          <w:szCs w:val="20"/>
          <w:lang w:eastAsia="en-US"/>
          <w14:ligatures w14:val="standardContextual"/>
        </w:rPr>
        <w:t>”</w:t>
      </w:r>
      <w:r w:rsidRPr="00AB0230">
        <w:rPr>
          <w:rFonts w:ascii="Arial" w:eastAsiaTheme="minorHAnsi" w:hAnsi="Arial" w:cs="Arial"/>
          <w:kern w:val="2"/>
          <w:szCs w:val="20"/>
          <w:lang w:eastAsia="en-US"/>
          <w14:ligatures w14:val="standardContextual"/>
        </w:rPr>
        <w:t xml:space="preserve"> adjudicado deberá de manera conjunta con el Gobierno del Contrato, establecer en las reuniones las definiciones para su implementación.</w:t>
      </w:r>
    </w:p>
    <w:p w14:paraId="230B200F" w14:textId="77777777" w:rsidR="00775287" w:rsidRPr="00AB0230" w:rsidRDefault="00775287" w:rsidP="003456E8">
      <w:pPr>
        <w:rPr>
          <w:rFonts w:ascii="Arial" w:eastAsiaTheme="minorHAnsi" w:hAnsi="Arial" w:cs="Arial"/>
          <w:kern w:val="2"/>
          <w:szCs w:val="20"/>
          <w:lang w:eastAsia="en-US"/>
          <w14:ligatures w14:val="standardContextual"/>
        </w:rPr>
      </w:pPr>
    </w:p>
    <w:p w14:paraId="1FBC11FD" w14:textId="77777777" w:rsidR="00FD43C9" w:rsidRPr="00AB0230" w:rsidRDefault="00FD43C9"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Se hace del conocimiento de</w:t>
      </w:r>
      <w:r w:rsidR="0051686B" w:rsidRPr="00AB0230">
        <w:rPr>
          <w:rFonts w:ascii="Arial" w:eastAsiaTheme="minorHAnsi" w:hAnsi="Arial" w:cs="Arial"/>
          <w:kern w:val="2"/>
          <w:szCs w:val="20"/>
          <w:lang w:eastAsia="en-US"/>
          <w14:ligatures w14:val="standardContextual"/>
        </w:rPr>
        <w:t xml:space="preserve"> “EL LICITANTE”</w:t>
      </w:r>
      <w:r w:rsidRPr="00AB0230">
        <w:rPr>
          <w:rFonts w:ascii="Arial" w:eastAsiaTheme="minorHAnsi" w:hAnsi="Arial" w:cs="Arial"/>
          <w:kern w:val="2"/>
          <w:szCs w:val="20"/>
          <w:lang w:eastAsia="en-US"/>
          <w14:ligatures w14:val="standardContextual"/>
        </w:rPr>
        <w:t>, que la ubicación principal para el desarrollo de los servicios es: T</w:t>
      </w:r>
      <w:r w:rsidR="00122D4A" w:rsidRPr="00AB0230">
        <w:rPr>
          <w:rFonts w:ascii="Arial" w:eastAsiaTheme="minorHAnsi" w:hAnsi="Arial" w:cs="Arial"/>
          <w:kern w:val="2"/>
          <w:szCs w:val="20"/>
          <w:lang w:eastAsia="en-US"/>
          <w14:ligatures w14:val="standardContextual"/>
        </w:rPr>
        <w:t>oledo 21, 6to piso</w:t>
      </w:r>
      <w:r w:rsidRPr="00AB0230">
        <w:rPr>
          <w:rFonts w:ascii="Arial" w:eastAsiaTheme="minorHAnsi" w:hAnsi="Arial" w:cs="Arial"/>
          <w:kern w:val="2"/>
          <w:szCs w:val="20"/>
          <w:lang w:eastAsia="en-US"/>
          <w14:ligatures w14:val="standardContextual"/>
        </w:rPr>
        <w:t>, Col. Juárez, México, CDMX, C.P. 06600.</w:t>
      </w:r>
    </w:p>
    <w:p w14:paraId="3804D9BC" w14:textId="77777777" w:rsidR="00775287" w:rsidRPr="00AB0230" w:rsidRDefault="00775287" w:rsidP="003456E8">
      <w:pPr>
        <w:rPr>
          <w:rFonts w:ascii="Arial" w:hAnsi="Arial" w:cs="Arial"/>
          <w:szCs w:val="20"/>
          <w:lang w:eastAsia="ar-SA"/>
        </w:rPr>
      </w:pPr>
    </w:p>
    <w:p w14:paraId="0D0AD03C" w14:textId="77777777" w:rsidR="00FD43C9" w:rsidRPr="00AB0230" w:rsidRDefault="00FD43C9" w:rsidP="003456E8">
      <w:pPr>
        <w:rPr>
          <w:rFonts w:ascii="Arial" w:hAnsi="Arial" w:cs="Arial"/>
          <w:b/>
          <w:szCs w:val="20"/>
          <w:lang w:eastAsia="ar-SA"/>
        </w:rPr>
      </w:pPr>
      <w:r w:rsidRPr="00AB0230">
        <w:rPr>
          <w:rFonts w:ascii="Arial" w:hAnsi="Arial" w:cs="Arial"/>
          <w:b/>
          <w:szCs w:val="20"/>
          <w:lang w:eastAsia="ar-SA"/>
        </w:rPr>
        <w:t>Ubicación del personal</w:t>
      </w:r>
    </w:p>
    <w:p w14:paraId="0514B415" w14:textId="77777777" w:rsidR="00775287" w:rsidRPr="00AB0230" w:rsidRDefault="00775287" w:rsidP="003456E8">
      <w:pPr>
        <w:rPr>
          <w:rFonts w:ascii="Arial" w:hAnsi="Arial" w:cs="Arial"/>
          <w:b/>
          <w:szCs w:val="20"/>
          <w:lang w:eastAsia="ar-SA"/>
        </w:rPr>
      </w:pPr>
    </w:p>
    <w:p w14:paraId="72E33F8C" w14:textId="77777777" w:rsidR="00FD43C9" w:rsidRPr="00AB0230" w:rsidRDefault="00FD43C9"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Para la prestación del servicio, </w:t>
      </w:r>
      <w:r w:rsidR="0051686B" w:rsidRPr="00AB0230">
        <w:rPr>
          <w:rFonts w:ascii="Arial" w:eastAsiaTheme="minorHAnsi" w:hAnsi="Arial" w:cs="Arial"/>
          <w:kern w:val="2"/>
          <w:szCs w:val="20"/>
          <w:lang w:eastAsia="en-US"/>
          <w14:ligatures w14:val="standardContextual"/>
        </w:rPr>
        <w:t>“EL LICITANTE”</w:t>
      </w:r>
      <w:r w:rsidRPr="00AB0230">
        <w:rPr>
          <w:rFonts w:ascii="Arial" w:eastAsiaTheme="minorHAnsi" w:hAnsi="Arial" w:cs="Arial"/>
          <w:kern w:val="2"/>
          <w:szCs w:val="20"/>
          <w:lang w:eastAsia="en-US"/>
          <w14:ligatures w14:val="standardContextual"/>
        </w:rPr>
        <w:t xml:space="preserve"> deberá considerar en todo momento el uso de instalaciones propias y bajo su propio costo, así como todos los recursos necesarios para el cumplimiento de los SLA 's, establecidos en este documento.</w:t>
      </w:r>
    </w:p>
    <w:p w14:paraId="5D30BAD7" w14:textId="77777777" w:rsidR="00775287" w:rsidRPr="00AB0230" w:rsidRDefault="00775287" w:rsidP="003456E8">
      <w:pPr>
        <w:rPr>
          <w:rFonts w:ascii="Arial" w:eastAsiaTheme="minorHAnsi" w:hAnsi="Arial" w:cs="Arial"/>
          <w:kern w:val="2"/>
          <w:szCs w:val="20"/>
          <w:lang w:eastAsia="en-US"/>
          <w14:ligatures w14:val="standardContextual"/>
        </w:rPr>
      </w:pPr>
    </w:p>
    <w:p w14:paraId="7A59F76C" w14:textId="5E717D3C" w:rsidR="006970A4" w:rsidRPr="00AB0230" w:rsidRDefault="0051686B" w:rsidP="003456E8">
      <w:pPr>
        <w:rPr>
          <w:rFonts w:ascii="Arial" w:eastAsiaTheme="minorHAnsi" w:hAnsi="Arial" w:cs="Arial"/>
          <w:b/>
          <w:kern w:val="2"/>
          <w:szCs w:val="20"/>
          <w:lang w:eastAsia="en-US"/>
          <w14:ligatures w14:val="standardContextual"/>
        </w:rPr>
      </w:pPr>
      <w:r w:rsidRPr="00AB0230">
        <w:rPr>
          <w:rFonts w:ascii="Arial" w:eastAsiaTheme="minorHAnsi" w:hAnsi="Arial" w:cs="Arial"/>
          <w:b/>
          <w:kern w:val="2"/>
          <w:szCs w:val="20"/>
          <w:lang w:eastAsia="en-US"/>
          <w14:ligatures w14:val="standardContextual"/>
        </w:rPr>
        <w:t>“EL INSTITUTO”</w:t>
      </w:r>
      <w:r w:rsidR="00FD43C9" w:rsidRPr="00AB0230">
        <w:rPr>
          <w:rFonts w:ascii="Arial" w:eastAsiaTheme="minorHAnsi" w:hAnsi="Arial" w:cs="Arial"/>
          <w:kern w:val="2"/>
          <w:szCs w:val="20"/>
          <w:lang w:eastAsia="en-US"/>
          <w14:ligatures w14:val="standardContextual"/>
        </w:rPr>
        <w:t xml:space="preserve"> no cubrirá gastos de viajes o representación para los recursos de</w:t>
      </w:r>
      <w:r w:rsidR="00CC5A66" w:rsidRPr="00AB0230">
        <w:rPr>
          <w:rFonts w:ascii="Arial" w:eastAsiaTheme="minorHAnsi" w:hAnsi="Arial" w:cs="Arial"/>
          <w:kern w:val="2"/>
          <w:szCs w:val="20"/>
          <w:lang w:eastAsia="en-US"/>
          <w14:ligatures w14:val="standardContextual"/>
        </w:rPr>
        <w:t xml:space="preserve"> </w:t>
      </w:r>
      <w:r w:rsidRPr="00AB0230">
        <w:rPr>
          <w:rFonts w:ascii="Arial" w:eastAsiaTheme="minorHAnsi" w:hAnsi="Arial" w:cs="Arial"/>
          <w:b/>
          <w:kern w:val="2"/>
          <w:szCs w:val="20"/>
          <w:lang w:eastAsia="en-US"/>
          <w14:ligatures w14:val="standardContextual"/>
        </w:rPr>
        <w:t>“EL LICITANTE”</w:t>
      </w:r>
      <w:r w:rsidR="00FD43C9" w:rsidRPr="00AB0230">
        <w:rPr>
          <w:rFonts w:ascii="Arial" w:eastAsiaTheme="minorHAnsi" w:hAnsi="Arial" w:cs="Arial"/>
          <w:b/>
          <w:kern w:val="2"/>
          <w:szCs w:val="20"/>
          <w:lang w:eastAsia="en-US"/>
          <w14:ligatures w14:val="standardContextual"/>
        </w:rPr>
        <w:t>,</w:t>
      </w:r>
      <w:r w:rsidR="00FD43C9" w:rsidRPr="00AB0230">
        <w:rPr>
          <w:rFonts w:ascii="Arial" w:eastAsiaTheme="minorHAnsi" w:hAnsi="Arial" w:cs="Arial"/>
          <w:kern w:val="2"/>
          <w:szCs w:val="20"/>
          <w:lang w:eastAsia="en-US"/>
          <w14:ligatures w14:val="standardContextual"/>
        </w:rPr>
        <w:t xml:space="preserve"> todos los gastos asociados con las visitas a instalaciones de</w:t>
      </w:r>
      <w:r w:rsidRPr="00AB0230">
        <w:rPr>
          <w:rFonts w:ascii="Arial" w:eastAsiaTheme="minorHAnsi" w:hAnsi="Arial" w:cs="Arial"/>
          <w:kern w:val="2"/>
          <w:szCs w:val="20"/>
          <w:lang w:eastAsia="en-US"/>
          <w14:ligatures w14:val="standardContextual"/>
        </w:rPr>
        <w:t xml:space="preserve"> </w:t>
      </w:r>
      <w:r w:rsidRPr="00AB0230">
        <w:rPr>
          <w:rFonts w:ascii="Arial" w:eastAsiaTheme="minorHAnsi" w:hAnsi="Arial" w:cs="Arial"/>
          <w:b/>
          <w:kern w:val="2"/>
          <w:szCs w:val="20"/>
          <w:lang w:eastAsia="en-US"/>
          <w14:ligatures w14:val="standardContextual"/>
        </w:rPr>
        <w:t>“EL INSTITUTO”</w:t>
      </w:r>
      <w:r w:rsidR="00FD43C9" w:rsidRPr="00AB0230">
        <w:rPr>
          <w:rFonts w:ascii="Arial" w:eastAsiaTheme="minorHAnsi" w:hAnsi="Arial" w:cs="Arial"/>
          <w:b/>
          <w:kern w:val="2"/>
          <w:szCs w:val="20"/>
          <w:lang w:eastAsia="en-US"/>
          <w14:ligatures w14:val="standardContextual"/>
        </w:rPr>
        <w:t xml:space="preserve"> </w:t>
      </w:r>
      <w:r w:rsidR="00FD43C9" w:rsidRPr="00AB0230">
        <w:rPr>
          <w:rFonts w:ascii="Arial" w:eastAsiaTheme="minorHAnsi" w:hAnsi="Arial" w:cs="Arial"/>
          <w:kern w:val="2"/>
          <w:szCs w:val="20"/>
          <w:lang w:eastAsia="en-US"/>
          <w14:ligatures w14:val="standardContextual"/>
        </w:rPr>
        <w:t xml:space="preserve">que deban realizarse porque así lo requiera la operación del servicio, deberán ser cubiertos por </w:t>
      </w:r>
      <w:r w:rsidRPr="00AB0230">
        <w:rPr>
          <w:rFonts w:ascii="Arial" w:eastAsiaTheme="minorHAnsi" w:hAnsi="Arial" w:cs="Arial"/>
          <w:b/>
          <w:kern w:val="2"/>
          <w:szCs w:val="20"/>
          <w:lang w:eastAsia="en-US"/>
          <w14:ligatures w14:val="standardContextual"/>
        </w:rPr>
        <w:t>“EL LICITANTE”</w:t>
      </w:r>
      <w:r w:rsidR="00FD43C9" w:rsidRPr="00AB0230">
        <w:rPr>
          <w:rFonts w:ascii="Arial" w:eastAsiaTheme="minorHAnsi" w:hAnsi="Arial" w:cs="Arial"/>
          <w:b/>
          <w:kern w:val="2"/>
          <w:szCs w:val="20"/>
          <w:lang w:eastAsia="en-US"/>
          <w14:ligatures w14:val="standardContextual"/>
        </w:rPr>
        <w:t>.</w:t>
      </w:r>
    </w:p>
    <w:p w14:paraId="1781B761" w14:textId="77777777" w:rsidR="00775287" w:rsidRPr="00AB0230" w:rsidRDefault="00775287" w:rsidP="003456E8">
      <w:pPr>
        <w:rPr>
          <w:rFonts w:ascii="Arial" w:eastAsiaTheme="minorHAnsi" w:hAnsi="Arial" w:cs="Arial"/>
          <w:b/>
          <w:kern w:val="2"/>
          <w:szCs w:val="20"/>
          <w:lang w:eastAsia="en-US"/>
          <w14:ligatures w14:val="standardContextual"/>
        </w:rPr>
      </w:pPr>
    </w:p>
    <w:p w14:paraId="6875DD2C" w14:textId="77777777" w:rsidR="00FD43C9" w:rsidRPr="00AB0230" w:rsidRDefault="00FD43C9" w:rsidP="003456E8">
      <w:pPr>
        <w:pStyle w:val="Ttulo2"/>
        <w:numPr>
          <w:ilvl w:val="1"/>
          <w:numId w:val="1"/>
        </w:numPr>
        <w:tabs>
          <w:tab w:val="center" w:pos="1848"/>
        </w:tabs>
        <w:spacing w:before="0" w:after="0"/>
        <w:ind w:left="426" w:right="51"/>
        <w:rPr>
          <w:rFonts w:ascii="Arial" w:hAnsi="Arial" w:cs="Arial"/>
          <w:sz w:val="20"/>
          <w:szCs w:val="20"/>
        </w:rPr>
      </w:pPr>
      <w:bookmarkStart w:id="7" w:name="_Toc219215207"/>
      <w:r w:rsidRPr="00AB0230">
        <w:rPr>
          <w:rFonts w:ascii="Arial" w:hAnsi="Arial" w:cs="Arial"/>
          <w:sz w:val="20"/>
          <w:szCs w:val="20"/>
        </w:rPr>
        <w:t>Condiciones para la prestación del servicio</w:t>
      </w:r>
      <w:r w:rsidR="00B147FD" w:rsidRPr="00AB0230">
        <w:rPr>
          <w:rFonts w:ascii="Arial" w:hAnsi="Arial" w:cs="Arial"/>
          <w:sz w:val="20"/>
          <w:szCs w:val="20"/>
        </w:rPr>
        <w:t>.</w:t>
      </w:r>
      <w:bookmarkEnd w:id="7"/>
    </w:p>
    <w:p w14:paraId="0CB2D341" w14:textId="77777777" w:rsidR="00B147FD" w:rsidRPr="00AB0230" w:rsidRDefault="00B147FD" w:rsidP="003456E8">
      <w:pPr>
        <w:rPr>
          <w:rFonts w:ascii="Arial" w:hAnsi="Arial" w:cs="Arial"/>
          <w:szCs w:val="20"/>
        </w:rPr>
      </w:pPr>
    </w:p>
    <w:p w14:paraId="435F182A" w14:textId="1EAE3755" w:rsidR="00FD43C9" w:rsidRPr="00AB0230" w:rsidRDefault="001E24C9" w:rsidP="003456E8">
      <w:pPr>
        <w:rPr>
          <w:rFonts w:ascii="Arial" w:eastAsiaTheme="minorEastAsia" w:hAnsi="Arial" w:cs="Arial"/>
          <w:kern w:val="2"/>
          <w:szCs w:val="20"/>
          <w:lang w:eastAsia="en-US"/>
          <w14:ligatures w14:val="standardContextual"/>
        </w:rPr>
      </w:pPr>
      <w:r w:rsidRPr="00AB0230">
        <w:rPr>
          <w:rFonts w:ascii="Arial" w:hAnsi="Arial" w:cs="Arial"/>
          <w:b/>
          <w:szCs w:val="20"/>
          <w:lang w:eastAsia="ar-SA"/>
        </w:rPr>
        <w:t>“EL LICITANTE”</w:t>
      </w:r>
      <w:r w:rsidR="00FD43C9" w:rsidRPr="00AB0230" w:rsidDel="001938A4">
        <w:rPr>
          <w:rFonts w:ascii="Arial" w:hAnsi="Arial" w:cs="Arial"/>
          <w:szCs w:val="20"/>
          <w:lang w:eastAsia="ar-SA"/>
        </w:rPr>
        <w:t xml:space="preserve"> </w:t>
      </w:r>
      <w:r w:rsidR="005430E9" w:rsidRPr="00AB0230">
        <w:rPr>
          <w:rFonts w:ascii="Arial" w:hAnsi="Arial" w:cs="Arial"/>
          <w:szCs w:val="20"/>
          <w:lang w:eastAsia="ar-SA"/>
        </w:rPr>
        <w:t xml:space="preserve">deberá presentar, </w:t>
      </w:r>
      <w:r w:rsidR="005430E9" w:rsidRPr="00AB0230">
        <w:rPr>
          <w:rFonts w:ascii="Arial" w:hAnsi="Arial" w:cs="Arial"/>
          <w:b/>
          <w:bCs/>
          <w:szCs w:val="20"/>
          <w:lang w:eastAsia="ar-SA"/>
        </w:rPr>
        <w:t>el día hábil siguiente</w:t>
      </w:r>
      <w:r w:rsidR="005430E9" w:rsidRPr="00AB0230">
        <w:rPr>
          <w:rFonts w:ascii="Arial" w:hAnsi="Arial" w:cs="Arial"/>
          <w:szCs w:val="20"/>
          <w:lang w:eastAsia="ar-SA"/>
        </w:rPr>
        <w:t xml:space="preserve"> a la notificación del fallo, el </w:t>
      </w:r>
      <w:r w:rsidR="005430E9" w:rsidRPr="00AB0230">
        <w:rPr>
          <w:rFonts w:ascii="Arial" w:hAnsi="Arial" w:cs="Arial"/>
          <w:b/>
          <w:bCs/>
          <w:szCs w:val="20"/>
          <w:lang w:eastAsia="ar-SA"/>
        </w:rPr>
        <w:t>Cronograma de Actividades</w:t>
      </w:r>
      <w:r w:rsidR="005430E9" w:rsidRPr="00AB0230">
        <w:rPr>
          <w:rFonts w:ascii="Arial" w:hAnsi="Arial" w:cs="Arial"/>
          <w:szCs w:val="20"/>
          <w:lang w:eastAsia="ar-SA"/>
        </w:rPr>
        <w:t xml:space="preserve"> para su </w:t>
      </w:r>
      <w:r w:rsidR="005430E9" w:rsidRPr="00AB0230">
        <w:rPr>
          <w:rFonts w:ascii="Arial" w:hAnsi="Arial" w:cs="Arial"/>
          <w:b/>
          <w:bCs/>
          <w:szCs w:val="20"/>
          <w:lang w:eastAsia="ar-SA"/>
        </w:rPr>
        <w:t xml:space="preserve">revisión y </w:t>
      </w:r>
      <w:r w:rsidR="009B48EB" w:rsidRPr="00AB0230">
        <w:rPr>
          <w:rFonts w:ascii="Arial" w:hAnsi="Arial" w:cs="Arial"/>
          <w:b/>
          <w:bCs/>
          <w:szCs w:val="20"/>
          <w:lang w:eastAsia="ar-SA"/>
        </w:rPr>
        <w:t>aprobación</w:t>
      </w:r>
      <w:r w:rsidR="005430E9" w:rsidRPr="00AB0230">
        <w:rPr>
          <w:rFonts w:ascii="Arial" w:hAnsi="Arial" w:cs="Arial"/>
          <w:szCs w:val="20"/>
          <w:lang w:eastAsia="ar-SA"/>
        </w:rPr>
        <w:t xml:space="preserve"> por parte del </w:t>
      </w:r>
      <w:r w:rsidR="005430E9" w:rsidRPr="00AB0230">
        <w:rPr>
          <w:rFonts w:ascii="Arial" w:hAnsi="Arial" w:cs="Arial"/>
          <w:b/>
          <w:bCs/>
          <w:szCs w:val="20"/>
          <w:lang w:eastAsia="ar-SA"/>
        </w:rPr>
        <w:t>Administrador del Contrato</w:t>
      </w:r>
      <w:r w:rsidR="005430E9" w:rsidRPr="00AB0230">
        <w:rPr>
          <w:rFonts w:ascii="Arial" w:hAnsi="Arial" w:cs="Arial"/>
          <w:szCs w:val="20"/>
          <w:lang w:eastAsia="ar-SA"/>
        </w:rPr>
        <w:t xml:space="preserve">, el cual deberá elaborarse y sujetarse a los </w:t>
      </w:r>
      <w:r w:rsidR="005430E9" w:rsidRPr="00AB0230">
        <w:rPr>
          <w:rFonts w:ascii="Arial" w:hAnsi="Arial" w:cs="Arial"/>
          <w:b/>
          <w:bCs/>
          <w:szCs w:val="20"/>
          <w:lang w:eastAsia="ar-SA"/>
        </w:rPr>
        <w:t xml:space="preserve">lineamientos establecidos en la sección </w:t>
      </w:r>
      <w:r w:rsidR="00D92F1E" w:rsidRPr="00AB0230">
        <w:rPr>
          <w:rFonts w:ascii="Arial" w:hAnsi="Arial" w:cs="Arial"/>
          <w:b/>
          <w:bCs/>
          <w:szCs w:val="20"/>
          <w:lang w:eastAsia="ar-SA"/>
        </w:rPr>
        <w:t>17.2 “Plan de Trabajo General’ del Anexo Técnico”</w:t>
      </w:r>
      <w:r w:rsidR="00FD43C9" w:rsidRPr="00AB0230" w:rsidDel="001938A4">
        <w:rPr>
          <w:rFonts w:ascii="Arial" w:eastAsiaTheme="minorEastAsia" w:hAnsi="Arial" w:cs="Arial"/>
          <w:kern w:val="2"/>
          <w:szCs w:val="20"/>
          <w:lang w:eastAsia="en-US"/>
          <w14:ligatures w14:val="standardContextual"/>
        </w:rPr>
        <w:t>.</w:t>
      </w:r>
    </w:p>
    <w:p w14:paraId="04F46EE9" w14:textId="77777777" w:rsidR="00775287" w:rsidRPr="00AB0230" w:rsidRDefault="00775287" w:rsidP="003456E8">
      <w:pPr>
        <w:rPr>
          <w:rFonts w:ascii="Arial" w:eastAsiaTheme="minorEastAsia" w:hAnsi="Arial" w:cs="Arial"/>
          <w:kern w:val="2"/>
          <w:szCs w:val="20"/>
          <w:lang w:eastAsia="en-US"/>
          <w14:ligatures w14:val="standardContextual"/>
        </w:rPr>
      </w:pPr>
    </w:p>
    <w:p w14:paraId="7D109A86" w14:textId="00066893" w:rsidR="00BE756C" w:rsidRPr="00AB0230" w:rsidRDefault="00BE756C" w:rsidP="003456E8">
      <w:pPr>
        <w:rPr>
          <w:rFonts w:ascii="Arial" w:eastAsiaTheme="minorEastAsia" w:hAnsi="Arial" w:cs="Arial"/>
          <w:kern w:val="2"/>
          <w:szCs w:val="20"/>
          <w:lang w:eastAsia="en-US"/>
          <w14:ligatures w14:val="standardContextual"/>
        </w:rPr>
      </w:pPr>
      <w:r w:rsidRPr="00AB0230">
        <w:rPr>
          <w:rFonts w:ascii="Arial" w:hAnsi="Arial" w:cs="Arial"/>
          <w:b/>
          <w:szCs w:val="20"/>
          <w:lang w:eastAsia="ar-SA"/>
        </w:rPr>
        <w:t>“EL LICITANTE”</w:t>
      </w:r>
      <w:r w:rsidRPr="00AB0230">
        <w:rPr>
          <w:rFonts w:ascii="Arial" w:hAnsi="Arial" w:cs="Arial"/>
          <w:szCs w:val="20"/>
          <w:lang w:eastAsia="ar-SA"/>
        </w:rPr>
        <w:t xml:space="preserve"> </w:t>
      </w:r>
      <w:r w:rsidRPr="00AB0230">
        <w:rPr>
          <w:rFonts w:ascii="Arial" w:eastAsiaTheme="minorEastAsia" w:hAnsi="Arial" w:cs="Arial"/>
          <w:kern w:val="2"/>
          <w:szCs w:val="20"/>
          <w:lang w:eastAsia="en-US"/>
          <w14:ligatures w14:val="standardContextual"/>
        </w:rPr>
        <w:t>será evaluado de manera mensual durante la vigencia del contrato por el personal asignado por</w:t>
      </w:r>
      <w:r w:rsidRPr="00AB0230">
        <w:rPr>
          <w:rFonts w:ascii="Arial" w:hAnsi="Arial" w:cs="Arial"/>
          <w:szCs w:val="20"/>
          <w:lang w:eastAsia="ar-SA"/>
        </w:rPr>
        <w:t xml:space="preserve"> </w:t>
      </w:r>
      <w:r w:rsidRPr="00AB0230">
        <w:rPr>
          <w:rFonts w:ascii="Arial" w:hAnsi="Arial" w:cs="Arial"/>
          <w:b/>
          <w:szCs w:val="20"/>
          <w:lang w:eastAsia="ar-SA"/>
        </w:rPr>
        <w:t>“EL INSTITUTO”</w:t>
      </w:r>
      <w:r w:rsidRPr="00AB0230">
        <w:rPr>
          <w:rFonts w:ascii="Arial" w:hAnsi="Arial" w:cs="Arial"/>
          <w:szCs w:val="20"/>
          <w:lang w:eastAsia="ar-SA"/>
        </w:rPr>
        <w:t xml:space="preserve"> </w:t>
      </w:r>
      <w:r w:rsidRPr="00AB0230">
        <w:rPr>
          <w:rFonts w:ascii="Arial" w:eastAsiaTheme="minorEastAsia" w:hAnsi="Arial" w:cs="Arial"/>
          <w:kern w:val="2"/>
          <w:szCs w:val="20"/>
          <w:lang w:eastAsia="en-US"/>
          <w14:ligatures w14:val="standardContextual"/>
        </w:rPr>
        <w:t>para medir la satisfacción y cumplimiento del servic</w:t>
      </w:r>
      <w:r w:rsidR="008D35F3" w:rsidRPr="00AB0230">
        <w:rPr>
          <w:rFonts w:ascii="Arial" w:eastAsiaTheme="minorEastAsia" w:hAnsi="Arial" w:cs="Arial"/>
          <w:kern w:val="2"/>
          <w:szCs w:val="20"/>
          <w:lang w:eastAsia="en-US"/>
          <w14:ligatures w14:val="standardContextual"/>
        </w:rPr>
        <w:t>io</w:t>
      </w:r>
      <w:r w:rsidRPr="00AB0230">
        <w:rPr>
          <w:rFonts w:ascii="Arial" w:eastAsiaTheme="minorEastAsia" w:hAnsi="Arial" w:cs="Arial"/>
          <w:kern w:val="2"/>
          <w:szCs w:val="20"/>
          <w:lang w:eastAsia="en-US"/>
          <w14:ligatures w14:val="standardContextual"/>
        </w:rPr>
        <w:t xml:space="preserve"> proporcionado. La medición será realizada de manera cualitativa, cuantitativa y será considerada para cálculo y aplicación de </w:t>
      </w:r>
      <w:r w:rsidR="00F41E96" w:rsidRPr="00AB0230">
        <w:rPr>
          <w:rFonts w:ascii="Arial" w:eastAsiaTheme="minorEastAsia" w:hAnsi="Arial" w:cs="Arial"/>
          <w:kern w:val="2"/>
          <w:szCs w:val="20"/>
          <w:lang w:eastAsia="en-US"/>
          <w14:ligatures w14:val="standardContextual"/>
        </w:rPr>
        <w:t>deducciones</w:t>
      </w:r>
      <w:r w:rsidRPr="00AB0230">
        <w:rPr>
          <w:rFonts w:ascii="Arial" w:eastAsiaTheme="minorEastAsia" w:hAnsi="Arial" w:cs="Arial"/>
          <w:kern w:val="2"/>
          <w:szCs w:val="20"/>
          <w:lang w:eastAsia="en-US"/>
          <w14:ligatures w14:val="standardContextual"/>
        </w:rPr>
        <w:t xml:space="preserve"> y penalizaciones correspondientes. </w:t>
      </w:r>
    </w:p>
    <w:p w14:paraId="79342C72" w14:textId="77777777" w:rsidR="00775287" w:rsidRPr="00AB0230" w:rsidRDefault="00775287" w:rsidP="003456E8">
      <w:pPr>
        <w:rPr>
          <w:rFonts w:ascii="Arial" w:hAnsi="Arial" w:cs="Arial"/>
          <w:szCs w:val="20"/>
          <w:lang w:eastAsia="ar-SA"/>
        </w:rPr>
      </w:pPr>
    </w:p>
    <w:p w14:paraId="37D3DB06" w14:textId="4A54CB0A" w:rsidR="00B66F14" w:rsidRPr="00AB0230" w:rsidRDefault="00B66F14" w:rsidP="003456E8">
      <w:pPr>
        <w:rPr>
          <w:rFonts w:ascii="Arial" w:eastAsiaTheme="minorEastAsia" w:hAnsi="Arial" w:cs="Arial"/>
          <w:kern w:val="2"/>
          <w:szCs w:val="20"/>
          <w:lang w:eastAsia="en-US"/>
          <w14:ligatures w14:val="standardContextual"/>
        </w:rPr>
      </w:pPr>
      <w:r w:rsidRPr="00AB0230">
        <w:rPr>
          <w:rFonts w:ascii="Arial" w:hAnsi="Arial" w:cs="Arial"/>
          <w:b/>
          <w:szCs w:val="20"/>
          <w:lang w:eastAsia="ar-SA"/>
        </w:rPr>
        <w:t>“EL LICITANTE”</w:t>
      </w:r>
      <w:r w:rsidRPr="00AB0230">
        <w:rPr>
          <w:rFonts w:ascii="Arial" w:hAnsi="Arial" w:cs="Arial"/>
          <w:szCs w:val="20"/>
          <w:lang w:eastAsia="ar-SA"/>
        </w:rPr>
        <w:t xml:space="preserve"> </w:t>
      </w:r>
      <w:r w:rsidRPr="00AB0230">
        <w:rPr>
          <w:rFonts w:ascii="Arial" w:eastAsiaTheme="minorEastAsia" w:hAnsi="Arial" w:cs="Arial"/>
          <w:kern w:val="2"/>
          <w:szCs w:val="20"/>
          <w:lang w:eastAsia="en-US"/>
          <w14:ligatures w14:val="standardContextual"/>
        </w:rPr>
        <w:t xml:space="preserve">deberá efectuar </w:t>
      </w:r>
      <w:r w:rsidRPr="00AB0230">
        <w:rPr>
          <w:rFonts w:ascii="Arial" w:eastAsiaTheme="minorEastAsia" w:hAnsi="Arial" w:cs="Arial"/>
          <w:szCs w:val="20"/>
          <w:lang w:eastAsia="en-US"/>
        </w:rPr>
        <w:t>l</w:t>
      </w:r>
      <w:r w:rsidRPr="00AB0230">
        <w:rPr>
          <w:rFonts w:ascii="Arial" w:eastAsiaTheme="minorEastAsia" w:hAnsi="Arial" w:cs="Arial"/>
          <w:kern w:val="2"/>
          <w:szCs w:val="20"/>
          <w:lang w:eastAsia="en-US"/>
          <w14:ligatures w14:val="standardContextual"/>
        </w:rPr>
        <w:t xml:space="preserve">a entrega de los reportes mensuales, documentación relacionada con facturación entre otros documentos, por cada uno de los conceptos que forman parte del servicio, </w:t>
      </w:r>
      <w:r w:rsidRPr="00AB0230">
        <w:rPr>
          <w:rFonts w:ascii="Arial" w:eastAsiaTheme="minorEastAsia" w:hAnsi="Arial" w:cs="Arial"/>
          <w:kern w:val="2"/>
          <w:szCs w:val="20"/>
          <w:lang w:eastAsia="en-US"/>
          <w14:ligatures w14:val="standardContextual"/>
        </w:rPr>
        <w:lastRenderedPageBreak/>
        <w:t xml:space="preserve">en caso de incumplimiento de la fecha de entrega se aplicarán las </w:t>
      </w:r>
      <w:r w:rsidR="00F41E96" w:rsidRPr="00AB0230">
        <w:rPr>
          <w:rFonts w:ascii="Arial" w:eastAsiaTheme="minorEastAsia" w:hAnsi="Arial" w:cs="Arial"/>
          <w:kern w:val="2"/>
          <w:szCs w:val="20"/>
          <w:lang w:eastAsia="en-US"/>
          <w14:ligatures w14:val="standardContextual"/>
        </w:rPr>
        <w:t>deducciones</w:t>
      </w:r>
      <w:r w:rsidRPr="00AB0230">
        <w:rPr>
          <w:rFonts w:ascii="Arial" w:eastAsiaTheme="minorEastAsia" w:hAnsi="Arial" w:cs="Arial"/>
          <w:kern w:val="2"/>
          <w:szCs w:val="20"/>
          <w:lang w:eastAsia="en-US"/>
          <w14:ligatures w14:val="standardContextual"/>
        </w:rPr>
        <w:t xml:space="preserve"> y/o penalizaciones correspondientes.</w:t>
      </w:r>
    </w:p>
    <w:p w14:paraId="6E636EFD" w14:textId="77777777" w:rsidR="00775287" w:rsidRPr="00AB0230" w:rsidRDefault="00775287" w:rsidP="003456E8">
      <w:pPr>
        <w:rPr>
          <w:rFonts w:ascii="Arial" w:eastAsiaTheme="minorEastAsia" w:hAnsi="Arial" w:cs="Arial"/>
          <w:kern w:val="2"/>
          <w:szCs w:val="20"/>
          <w:lang w:eastAsia="en-US"/>
          <w14:ligatures w14:val="standardContextual"/>
        </w:rPr>
      </w:pPr>
    </w:p>
    <w:p w14:paraId="2EE4891E" w14:textId="48F8386B" w:rsidR="00775287" w:rsidRPr="00AB0230" w:rsidRDefault="00FD43C9"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szCs w:val="20"/>
          <w:lang w:eastAsia="en-US"/>
        </w:rPr>
        <w:t xml:space="preserve">El Administrador del Contrato, será responsable de autorizar </w:t>
      </w:r>
      <w:r w:rsidRPr="00AB0230">
        <w:rPr>
          <w:rFonts w:ascii="Arial" w:eastAsiaTheme="minorEastAsia" w:hAnsi="Arial" w:cs="Arial"/>
          <w:kern w:val="2"/>
          <w:szCs w:val="20"/>
          <w:lang w:eastAsia="en-US"/>
          <w14:ligatures w14:val="standardContextual"/>
        </w:rPr>
        <w:t>la facturación del servicio, así como de notificar, en su caso, los incumplimientos o deficiencias del servicio prestado</w:t>
      </w:r>
      <w:r w:rsidR="00886CB7" w:rsidRPr="00AB0230">
        <w:rPr>
          <w:rFonts w:ascii="Arial" w:eastAsiaTheme="minorEastAsia" w:hAnsi="Arial" w:cs="Arial"/>
          <w:kern w:val="2"/>
          <w:szCs w:val="20"/>
          <w:lang w:eastAsia="en-US"/>
          <w14:ligatures w14:val="standardContextual"/>
        </w:rPr>
        <w:t>.</w:t>
      </w:r>
    </w:p>
    <w:p w14:paraId="70AE1B59" w14:textId="77777777" w:rsidR="00400E66" w:rsidRPr="00AB0230" w:rsidRDefault="00400E66" w:rsidP="003456E8">
      <w:pPr>
        <w:rPr>
          <w:rFonts w:ascii="Arial" w:eastAsiaTheme="minorEastAsia" w:hAnsi="Arial" w:cs="Arial"/>
          <w:kern w:val="2"/>
          <w:szCs w:val="20"/>
          <w:lang w:eastAsia="en-US"/>
          <w14:ligatures w14:val="standardContextual"/>
        </w:rPr>
      </w:pPr>
    </w:p>
    <w:p w14:paraId="20A911D9" w14:textId="62694903" w:rsidR="00437AB3" w:rsidRPr="00AB0230" w:rsidRDefault="00094B02" w:rsidP="00213C9E">
      <w:pPr>
        <w:pStyle w:val="Ttulo2"/>
        <w:numPr>
          <w:ilvl w:val="0"/>
          <w:numId w:val="1"/>
        </w:numPr>
        <w:tabs>
          <w:tab w:val="center" w:pos="1848"/>
        </w:tabs>
        <w:spacing w:before="0" w:after="0"/>
        <w:ind w:right="51"/>
        <w:rPr>
          <w:rFonts w:ascii="Arial" w:hAnsi="Arial" w:cs="Arial"/>
          <w:sz w:val="20"/>
          <w:szCs w:val="20"/>
        </w:rPr>
      </w:pPr>
      <w:bookmarkStart w:id="8" w:name="_Toc219215208"/>
      <w:r w:rsidRPr="00AB0230">
        <w:rPr>
          <w:rFonts w:ascii="Arial" w:hAnsi="Arial" w:cs="Arial"/>
          <w:sz w:val="20"/>
          <w:szCs w:val="20"/>
        </w:rPr>
        <w:t>Tipo de contrato</w:t>
      </w:r>
      <w:bookmarkEnd w:id="8"/>
    </w:p>
    <w:p w14:paraId="432C4394" w14:textId="77777777" w:rsidR="00775287" w:rsidRPr="00AB0230" w:rsidRDefault="00775287" w:rsidP="003456E8">
      <w:pPr>
        <w:rPr>
          <w:rFonts w:ascii="Arial" w:eastAsiaTheme="minorEastAsia" w:hAnsi="Arial" w:cs="Arial"/>
          <w:szCs w:val="20"/>
          <w:lang w:eastAsia="en-US"/>
        </w:rPr>
      </w:pPr>
    </w:p>
    <w:p w14:paraId="2B9199A7" w14:textId="72AAD1D6" w:rsidR="0097492C" w:rsidRPr="00AB0230" w:rsidDel="00FD512A" w:rsidRDefault="0097492C" w:rsidP="003456E8">
      <w:pPr>
        <w:rPr>
          <w:rFonts w:ascii="Arial" w:eastAsiaTheme="minorEastAsia" w:hAnsi="Arial" w:cs="Arial"/>
          <w:szCs w:val="20"/>
          <w:lang w:eastAsia="en-US"/>
        </w:rPr>
      </w:pPr>
      <w:r w:rsidRPr="00AB0230" w:rsidDel="002E665B">
        <w:rPr>
          <w:rFonts w:ascii="Arial" w:eastAsiaTheme="minorEastAsia" w:hAnsi="Arial" w:cs="Arial"/>
          <w:szCs w:val="20"/>
          <w:lang w:eastAsia="en-US"/>
        </w:rPr>
        <w:t>Con</w:t>
      </w:r>
      <w:r w:rsidR="00D44F46" w:rsidRPr="00AB0230">
        <w:rPr>
          <w:rFonts w:ascii="Arial" w:eastAsiaTheme="minorEastAsia" w:hAnsi="Arial" w:cs="Arial"/>
          <w:szCs w:val="20"/>
          <w:lang w:eastAsia="en-US"/>
        </w:rPr>
        <w:t xml:space="preserve"> fundamento en el artículo 68 de la Ley de Adquisiciones, Arrendamientos y Servicios del Sector Público, publicada el 16 de abril de 2025, y de conformidad con lo dispuesto en el artículo 130 del Reglamento de la propia Ley, así como en las Políticas, Bases y Lineamientos en Materia de Adquisiciones, Arrendamientos y Servicios del Instituto Mexicano del Seguro Social (POBALINES), el contrato que derive del procedimiento de contratación será abierto por monto, con precios unitarios fijos, los cuales no estarán sujetos a ajuste ni modificación durante la vigencia del contrato</w:t>
      </w:r>
      <w:r w:rsidR="006B3991" w:rsidRPr="00AB0230">
        <w:rPr>
          <w:rFonts w:ascii="Arial" w:eastAsiaTheme="minorEastAsia" w:hAnsi="Arial" w:cs="Arial"/>
          <w:szCs w:val="20"/>
          <w:lang w:eastAsia="en-US"/>
        </w:rPr>
        <w:t>.</w:t>
      </w:r>
      <w:r w:rsidRPr="00AB0230" w:rsidDel="002E665B">
        <w:rPr>
          <w:rFonts w:ascii="Arial" w:eastAsiaTheme="minorEastAsia" w:hAnsi="Arial" w:cs="Arial"/>
          <w:szCs w:val="20"/>
          <w:lang w:eastAsia="en-US"/>
        </w:rPr>
        <w:t xml:space="preserve"> </w:t>
      </w:r>
    </w:p>
    <w:p w14:paraId="0BC066F9" w14:textId="77777777" w:rsidR="0097492C" w:rsidRPr="00AB0230" w:rsidRDefault="0097492C" w:rsidP="003456E8">
      <w:pPr>
        <w:rPr>
          <w:rFonts w:ascii="Arial" w:eastAsiaTheme="minorEastAsia" w:hAnsi="Arial" w:cs="Arial"/>
          <w:szCs w:val="20"/>
          <w:lang w:eastAsia="en-US"/>
        </w:rPr>
      </w:pPr>
    </w:p>
    <w:p w14:paraId="01B32A04" w14:textId="4AE2726B" w:rsidR="00895A8D" w:rsidRPr="00AB0230" w:rsidRDefault="0097492C" w:rsidP="003456E8">
      <w:pPr>
        <w:rPr>
          <w:rFonts w:ascii="Arial" w:eastAsiaTheme="minorEastAsia" w:hAnsi="Arial" w:cs="Arial"/>
          <w:szCs w:val="20"/>
          <w:lang w:eastAsia="en-US"/>
        </w:rPr>
      </w:pPr>
      <w:r w:rsidRPr="00AB0230" w:rsidDel="00FD512A">
        <w:rPr>
          <w:rFonts w:ascii="Arial" w:eastAsiaTheme="minorEastAsia" w:hAnsi="Arial" w:cs="Arial"/>
          <w:szCs w:val="20"/>
          <w:lang w:eastAsia="en-US"/>
        </w:rPr>
        <w:t>La</w:t>
      </w:r>
      <w:r w:rsidR="00D060FA" w:rsidRPr="00AB0230">
        <w:rPr>
          <w:rFonts w:ascii="Arial" w:eastAsiaTheme="minorEastAsia" w:hAnsi="Arial" w:cs="Arial"/>
          <w:szCs w:val="20"/>
          <w:lang w:eastAsia="en-US"/>
        </w:rPr>
        <w:t xml:space="preserve"> volumetría señalada en el Anexo Técnico y en el Formato de Propuesta Económica tiene carácter estrictamente </w:t>
      </w:r>
      <w:r w:rsidR="00D060FA" w:rsidRPr="00AB0230">
        <w:rPr>
          <w:rFonts w:ascii="Arial" w:eastAsiaTheme="minorEastAsia" w:hAnsi="Arial" w:cs="Arial"/>
          <w:b/>
          <w:bCs/>
          <w:szCs w:val="20"/>
          <w:lang w:eastAsia="en-US"/>
        </w:rPr>
        <w:t>referencial</w:t>
      </w:r>
      <w:r w:rsidR="00D060FA" w:rsidRPr="00AB0230">
        <w:rPr>
          <w:rFonts w:ascii="Arial" w:eastAsiaTheme="minorEastAsia" w:hAnsi="Arial" w:cs="Arial"/>
          <w:szCs w:val="20"/>
          <w:lang w:eastAsia="en-US"/>
        </w:rPr>
        <w:t xml:space="preserve"> y se proporciona exclusivamente para efectos de cotización, por lo que no constituye obligación mínima de contratación ni cantidades fijas, ni genera derecho alguno a favor del proveedor respecto de volúmenes no requeridos</w:t>
      </w:r>
      <w:r w:rsidRPr="00AB0230" w:rsidDel="00FD512A">
        <w:rPr>
          <w:rFonts w:ascii="Arial" w:eastAsiaTheme="minorEastAsia" w:hAnsi="Arial" w:cs="Arial"/>
          <w:szCs w:val="20"/>
          <w:lang w:eastAsia="en-US"/>
        </w:rPr>
        <w:t xml:space="preserve">. </w:t>
      </w:r>
    </w:p>
    <w:p w14:paraId="366614EE" w14:textId="77777777" w:rsidR="00B82DAF" w:rsidRPr="00AB0230" w:rsidRDefault="00B82DAF" w:rsidP="003456E8">
      <w:pPr>
        <w:rPr>
          <w:rFonts w:ascii="Arial" w:eastAsiaTheme="minorEastAsia" w:hAnsi="Arial" w:cs="Arial"/>
          <w:bCs/>
          <w:szCs w:val="20"/>
          <w:lang w:eastAsia="en-US"/>
        </w:rPr>
      </w:pPr>
    </w:p>
    <w:p w14:paraId="7A5BEE4F" w14:textId="77777777" w:rsidR="00815F86" w:rsidRPr="00AB0230" w:rsidRDefault="00815F86" w:rsidP="003456E8">
      <w:pPr>
        <w:rPr>
          <w:rFonts w:ascii="Arial" w:eastAsiaTheme="minorEastAsia" w:hAnsi="Arial" w:cs="Arial"/>
          <w:bCs/>
          <w:szCs w:val="20"/>
          <w:lang w:eastAsia="en-US"/>
        </w:rPr>
      </w:pPr>
      <w:r w:rsidRPr="00AB0230">
        <w:rPr>
          <w:rFonts w:ascii="Arial" w:eastAsiaTheme="minorEastAsia" w:hAnsi="Arial" w:cs="Arial"/>
          <w:bCs/>
          <w:szCs w:val="20"/>
          <w:lang w:eastAsia="en-US"/>
        </w:rPr>
        <w:t>La prestación de los servicios objeto del contrato se realizará únicamente mediante órdenes de servicio emitidas por EL INSTITUTO, las cuales deberán contar, previamente a su emisión, con la disponibilidad presupuestaria correspondiente, y se sujetarán a los límites del presupuesto mínimo y máximo autorizado, conforme a las necesidades reales, prioridades institucionales y programación operativa de EL INSTITUTO.</w:t>
      </w:r>
    </w:p>
    <w:p w14:paraId="33D2385F" w14:textId="77777777" w:rsidR="00815F86" w:rsidRPr="00AB0230" w:rsidRDefault="00815F86" w:rsidP="003456E8">
      <w:pPr>
        <w:rPr>
          <w:rFonts w:ascii="Arial" w:eastAsiaTheme="minorEastAsia" w:hAnsi="Arial" w:cs="Arial"/>
          <w:bCs/>
          <w:szCs w:val="20"/>
          <w:lang w:eastAsia="en-US"/>
        </w:rPr>
      </w:pPr>
    </w:p>
    <w:p w14:paraId="0F0B956B" w14:textId="4B53FC30" w:rsidR="00775287" w:rsidRPr="00AB0230" w:rsidRDefault="00815F86" w:rsidP="003456E8">
      <w:pPr>
        <w:rPr>
          <w:rFonts w:ascii="Arial" w:eastAsiaTheme="minorEastAsia" w:hAnsi="Arial" w:cs="Arial"/>
          <w:bCs/>
          <w:szCs w:val="20"/>
          <w:lang w:eastAsia="en-US"/>
        </w:rPr>
      </w:pPr>
      <w:r w:rsidRPr="00AB0230">
        <w:rPr>
          <w:rFonts w:ascii="Arial" w:eastAsiaTheme="minorEastAsia" w:hAnsi="Arial" w:cs="Arial"/>
          <w:bCs/>
          <w:szCs w:val="20"/>
          <w:lang w:eastAsia="en-US"/>
        </w:rPr>
        <w:t>Cada orden de servicio establecerá, cuando menos, el alcance específico del servicio requerido, los plazos de ejecución, los niveles de servicio aplicables, y el monto máximo a ejercer, constituyendo el instrumento operativo vinculante para la ejecución, supervisión, medición y pago de los servicios efectivamente prestados, sin que la emisión de una orden implique obligación de emitir órdenes subsecuentes.</w:t>
      </w:r>
    </w:p>
    <w:p w14:paraId="3AE80793" w14:textId="77777777" w:rsidR="00213C9E" w:rsidRPr="00AB0230" w:rsidDel="00FD512A" w:rsidRDefault="00213C9E" w:rsidP="003456E8">
      <w:pPr>
        <w:rPr>
          <w:rFonts w:ascii="Arial" w:eastAsiaTheme="minorEastAsia" w:hAnsi="Arial" w:cs="Arial"/>
          <w:bCs/>
          <w:szCs w:val="20"/>
          <w:lang w:eastAsia="en-US"/>
        </w:rPr>
      </w:pPr>
    </w:p>
    <w:p w14:paraId="205D24FF" w14:textId="1D879135" w:rsidR="00F87247" w:rsidRPr="00AB0230" w:rsidRDefault="004D738A" w:rsidP="00213C9E">
      <w:pPr>
        <w:pStyle w:val="Ttulo2"/>
        <w:numPr>
          <w:ilvl w:val="0"/>
          <w:numId w:val="1"/>
        </w:numPr>
        <w:tabs>
          <w:tab w:val="center" w:pos="1848"/>
        </w:tabs>
        <w:spacing w:before="0" w:after="0"/>
        <w:ind w:right="51"/>
        <w:rPr>
          <w:rFonts w:ascii="Arial" w:hAnsi="Arial" w:cs="Arial"/>
          <w:sz w:val="20"/>
          <w:szCs w:val="20"/>
        </w:rPr>
      </w:pPr>
      <w:bookmarkStart w:id="9" w:name="_Toc219215209"/>
      <w:r w:rsidRPr="00AB0230">
        <w:rPr>
          <w:rFonts w:ascii="Arial" w:hAnsi="Arial" w:cs="Arial"/>
          <w:sz w:val="20"/>
          <w:szCs w:val="20"/>
        </w:rPr>
        <w:t>Criterio de evaluación de proposiciones</w:t>
      </w:r>
      <w:bookmarkEnd w:id="9"/>
    </w:p>
    <w:p w14:paraId="42F85512" w14:textId="77777777" w:rsidR="00775287" w:rsidRPr="00AB0230" w:rsidRDefault="00775287" w:rsidP="003456E8">
      <w:pPr>
        <w:rPr>
          <w:rFonts w:ascii="Arial" w:hAnsi="Arial" w:cs="Arial"/>
          <w:szCs w:val="20"/>
        </w:rPr>
      </w:pPr>
    </w:p>
    <w:p w14:paraId="3060FDE4" w14:textId="73DD9CB9" w:rsidR="00F71B2F" w:rsidRPr="00AB0230" w:rsidRDefault="287139C5" w:rsidP="003456E8">
      <w:pPr>
        <w:rPr>
          <w:rFonts w:ascii="Arial" w:eastAsiaTheme="minorEastAsia" w:hAnsi="Arial" w:cs="Arial"/>
          <w:b/>
          <w:kern w:val="2"/>
          <w:szCs w:val="20"/>
          <w:lang w:eastAsia="en-US"/>
          <w14:ligatures w14:val="standardContextual"/>
        </w:rPr>
      </w:pPr>
      <w:r w:rsidRPr="00AB0230">
        <w:rPr>
          <w:rFonts w:ascii="Arial" w:eastAsiaTheme="minorEastAsia" w:hAnsi="Arial" w:cs="Arial"/>
          <w:kern w:val="2"/>
          <w:szCs w:val="20"/>
          <w:lang w:eastAsia="en-US"/>
          <w14:ligatures w14:val="standardContextual"/>
        </w:rPr>
        <w:t xml:space="preserve">La evaluación de las proposiciones se realizará utilizando el </w:t>
      </w:r>
      <w:r w:rsidRPr="00AB0230">
        <w:rPr>
          <w:rFonts w:ascii="Arial" w:eastAsiaTheme="minorEastAsia" w:hAnsi="Arial" w:cs="Arial"/>
          <w:b/>
          <w:kern w:val="2"/>
          <w:szCs w:val="20"/>
          <w:lang w:eastAsia="en-US"/>
          <w14:ligatures w14:val="standardContextual"/>
        </w:rPr>
        <w:t>criterio de puntos</w:t>
      </w:r>
      <w:r w:rsidRPr="00AB0230">
        <w:rPr>
          <w:rFonts w:ascii="Arial" w:eastAsiaTheme="minorEastAsia" w:hAnsi="Arial" w:cs="Arial"/>
          <w:kern w:val="2"/>
          <w:szCs w:val="20"/>
          <w:lang w:eastAsia="en-US"/>
          <w14:ligatures w14:val="standardContextual"/>
        </w:rPr>
        <w:t>, considerando exclusivamente los requisitos y condiciones establecidos en el anexo técnico, términos y condiciones, así como en el formato de propuesta económica, a efecto de que se garantice satisfactoriamente el cumplimiento de las obligaciones respectivas</w:t>
      </w:r>
      <w:r w:rsidR="00D17B46" w:rsidRPr="00AB0230">
        <w:rPr>
          <w:rFonts w:ascii="Arial" w:eastAsiaTheme="minorEastAsia" w:hAnsi="Arial" w:cs="Arial"/>
          <w:kern w:val="2"/>
          <w:szCs w:val="20"/>
          <w:lang w:eastAsia="en-US"/>
          <w14:ligatures w14:val="standardContextual"/>
        </w:rPr>
        <w:t xml:space="preserve"> </w:t>
      </w:r>
      <w:r w:rsidR="004F16F1" w:rsidRPr="00AB0230">
        <w:rPr>
          <w:rFonts w:ascii="Arial" w:eastAsiaTheme="minorEastAsia" w:hAnsi="Arial" w:cs="Arial"/>
          <w:kern w:val="2"/>
          <w:szCs w:val="20"/>
          <w:lang w:eastAsia="en-US"/>
          <w14:ligatures w14:val="standardContextual"/>
        </w:rPr>
        <w:t>(</w:t>
      </w:r>
      <w:r w:rsidR="00D17B46" w:rsidRPr="00AB0230">
        <w:rPr>
          <w:rFonts w:ascii="Arial" w:eastAsiaTheme="minorEastAsia" w:hAnsi="Arial" w:cs="Arial"/>
          <w:b/>
          <w:kern w:val="2"/>
          <w:szCs w:val="20"/>
          <w:lang w:eastAsia="en-US"/>
          <w14:ligatures w14:val="standardContextual"/>
        </w:rPr>
        <w:t xml:space="preserve">Apéndice </w:t>
      </w:r>
      <w:r w:rsidR="006A436E" w:rsidRPr="00AB0230">
        <w:rPr>
          <w:rFonts w:ascii="Arial" w:eastAsiaTheme="minorEastAsia" w:hAnsi="Arial" w:cs="Arial"/>
          <w:b/>
          <w:kern w:val="2"/>
          <w:szCs w:val="20"/>
          <w:lang w:eastAsia="en-US"/>
          <w14:ligatures w14:val="standardContextual"/>
        </w:rPr>
        <w:t>A</w:t>
      </w:r>
      <w:r w:rsidR="00FA1C0D" w:rsidRPr="00AB0230">
        <w:rPr>
          <w:rFonts w:ascii="Arial" w:eastAsiaTheme="minorEastAsia" w:hAnsi="Arial" w:cs="Arial"/>
          <w:b/>
          <w:kern w:val="2"/>
          <w:szCs w:val="20"/>
          <w:lang w:eastAsia="en-US"/>
          <w14:ligatures w14:val="standardContextual"/>
        </w:rPr>
        <w:t>,</w:t>
      </w:r>
      <w:r w:rsidR="008B1EC3" w:rsidRPr="00AB0230">
        <w:rPr>
          <w:rFonts w:ascii="Arial" w:eastAsiaTheme="minorEastAsia" w:hAnsi="Arial" w:cs="Arial"/>
          <w:b/>
          <w:kern w:val="2"/>
          <w:szCs w:val="20"/>
          <w:lang w:eastAsia="en-US"/>
          <w14:ligatures w14:val="standardContextual"/>
        </w:rPr>
        <w:t xml:space="preserve"> </w:t>
      </w:r>
      <w:r w:rsidR="00AC0233" w:rsidRPr="00AB0230">
        <w:rPr>
          <w:rFonts w:ascii="Arial" w:eastAsiaTheme="minorEastAsia" w:hAnsi="Arial" w:cs="Arial"/>
          <w:b/>
          <w:kern w:val="2"/>
          <w:szCs w:val="20"/>
          <w:lang w:eastAsia="en-US"/>
          <w14:ligatures w14:val="standardContextual"/>
        </w:rPr>
        <w:t>Método</w:t>
      </w:r>
      <w:r w:rsidR="009703CD" w:rsidRPr="00AB0230">
        <w:rPr>
          <w:rFonts w:ascii="Arial" w:eastAsiaTheme="minorEastAsia" w:hAnsi="Arial" w:cs="Arial"/>
          <w:b/>
          <w:kern w:val="2"/>
          <w:szCs w:val="20"/>
          <w:lang w:eastAsia="en-US"/>
          <w14:ligatures w14:val="standardContextual"/>
        </w:rPr>
        <w:t xml:space="preserve"> </w:t>
      </w:r>
      <w:r w:rsidR="00FA1C0D" w:rsidRPr="00AB0230">
        <w:rPr>
          <w:rFonts w:ascii="Arial" w:eastAsiaTheme="minorEastAsia" w:hAnsi="Arial" w:cs="Arial"/>
          <w:b/>
          <w:kern w:val="2"/>
          <w:szCs w:val="20"/>
          <w:lang w:eastAsia="en-US"/>
          <w14:ligatures w14:val="standardContextual"/>
        </w:rPr>
        <w:t>de evaluación)</w:t>
      </w:r>
      <w:r w:rsidR="005E14A9" w:rsidRPr="00AB0230">
        <w:rPr>
          <w:rFonts w:ascii="Arial" w:eastAsiaTheme="minorEastAsia" w:hAnsi="Arial" w:cs="Arial"/>
          <w:b/>
          <w:kern w:val="2"/>
          <w:szCs w:val="20"/>
          <w:lang w:eastAsia="en-US"/>
          <w14:ligatures w14:val="standardContextual"/>
        </w:rPr>
        <w:t>.</w:t>
      </w:r>
    </w:p>
    <w:p w14:paraId="3D49BCE0" w14:textId="51287ACA" w:rsidR="003550CC" w:rsidRPr="00AB0230" w:rsidRDefault="003550CC" w:rsidP="003456E8">
      <w:pPr>
        <w:rPr>
          <w:rFonts w:ascii="Arial" w:eastAsiaTheme="minorEastAsia" w:hAnsi="Arial" w:cs="Arial"/>
          <w:kern w:val="2"/>
          <w:szCs w:val="20"/>
          <w:lang w:eastAsia="en-US"/>
          <w14:ligatures w14:val="standardContextual"/>
        </w:rPr>
      </w:pPr>
    </w:p>
    <w:p w14:paraId="13F8D099" w14:textId="77777777" w:rsidR="006D48D6" w:rsidRPr="00AB0230" w:rsidRDefault="00F71B2F"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t xml:space="preserve">En esta modalidad, la adjudicación se hará a </w:t>
      </w:r>
      <w:r w:rsidR="00437AB3" w:rsidRPr="00AB0230">
        <w:rPr>
          <w:rFonts w:ascii="Arial" w:eastAsiaTheme="minorEastAsia" w:hAnsi="Arial" w:cs="Arial"/>
          <w:kern w:val="2"/>
          <w:szCs w:val="20"/>
          <w:lang w:eastAsia="en-US"/>
          <w14:ligatures w14:val="standardContextual"/>
        </w:rPr>
        <w:t>“</w:t>
      </w:r>
      <w:r w:rsidR="00437AB3" w:rsidRPr="00AB0230">
        <w:rPr>
          <w:rFonts w:ascii="Arial" w:eastAsiaTheme="minorEastAsia" w:hAnsi="Arial" w:cs="Arial"/>
          <w:b/>
          <w:bCs/>
          <w:kern w:val="2"/>
          <w:szCs w:val="20"/>
          <w:lang w:eastAsia="en-US"/>
          <w14:ligatures w14:val="standardContextual"/>
        </w:rPr>
        <w:t>EL LICITANTE</w:t>
      </w:r>
      <w:r w:rsidR="00437AB3" w:rsidRPr="00AB0230">
        <w:rPr>
          <w:rFonts w:ascii="Arial" w:eastAsiaTheme="minorEastAsia" w:hAnsi="Arial" w:cs="Arial"/>
          <w:kern w:val="2"/>
          <w:szCs w:val="20"/>
          <w:lang w:eastAsia="en-US"/>
          <w14:ligatures w14:val="standardContextual"/>
        </w:rPr>
        <w:t>”</w:t>
      </w:r>
      <w:r w:rsidRPr="00AB0230">
        <w:rPr>
          <w:rFonts w:ascii="Arial" w:eastAsiaTheme="minorEastAsia" w:hAnsi="Arial" w:cs="Arial"/>
          <w:kern w:val="2"/>
          <w:szCs w:val="20"/>
          <w:lang w:eastAsia="en-US"/>
          <w14:ligatures w14:val="standardContextual"/>
        </w:rPr>
        <w:t xml:space="preserve"> que haya obtenido el mayor puntaje en cuanto a su propuesta técnica y económica, en su caso, para lo no previsto será aplicable </w:t>
      </w:r>
      <w:r w:rsidR="00437AB3" w:rsidRPr="00AB0230">
        <w:rPr>
          <w:rFonts w:ascii="Arial" w:eastAsiaTheme="minorEastAsia" w:hAnsi="Arial" w:cs="Arial"/>
          <w:kern w:val="2"/>
          <w:szCs w:val="20"/>
          <w:lang w:eastAsia="en-US"/>
          <w14:ligatures w14:val="standardContextual"/>
        </w:rPr>
        <w:t>lo</w:t>
      </w:r>
      <w:r w:rsidRPr="00AB0230">
        <w:rPr>
          <w:rFonts w:ascii="Arial" w:eastAsiaTheme="minorEastAsia" w:hAnsi="Arial" w:cs="Arial"/>
          <w:kern w:val="2"/>
          <w:szCs w:val="20"/>
          <w:lang w:eastAsia="en-US"/>
          <w14:ligatures w14:val="standardContextual"/>
        </w:rPr>
        <w:t xml:space="preserve"> establecido en los </w:t>
      </w:r>
      <w:r w:rsidRPr="00AB0230">
        <w:rPr>
          <w:rFonts w:ascii="Arial" w:eastAsiaTheme="minorEastAsia" w:hAnsi="Arial" w:cs="Arial"/>
          <w:b/>
          <w:kern w:val="2"/>
          <w:szCs w:val="20"/>
          <w:lang w:eastAsia="en-US"/>
          <w14:ligatures w14:val="standardContextual"/>
        </w:rPr>
        <w:t>"LINEAMIENTOS PARA LA APLICACIÓN DEL CRITERIO DE EVALUACIÓN DE PROPOSICIONES A TRAVÉS</w:t>
      </w:r>
      <w:r w:rsidR="00437AB3" w:rsidRPr="00AB0230">
        <w:rPr>
          <w:rFonts w:ascii="Arial" w:eastAsiaTheme="minorEastAsia" w:hAnsi="Arial" w:cs="Arial"/>
          <w:b/>
          <w:kern w:val="2"/>
          <w:szCs w:val="20"/>
          <w:lang w:eastAsia="en-US"/>
          <w14:ligatures w14:val="standardContextual"/>
        </w:rPr>
        <w:t xml:space="preserve"> </w:t>
      </w:r>
      <w:r w:rsidRPr="00AB0230">
        <w:rPr>
          <w:rFonts w:ascii="Arial" w:eastAsiaTheme="minorEastAsia" w:hAnsi="Arial" w:cs="Arial"/>
          <w:b/>
          <w:kern w:val="2"/>
          <w:szCs w:val="20"/>
          <w:lang w:eastAsia="en-US"/>
          <w14:ligatures w14:val="standardContextual"/>
        </w:rPr>
        <w:t>DEL MECANISMO DE PUNTOS EN LOS PROCEDIMIENTOS DE CONTRATACIÓN"</w:t>
      </w:r>
      <w:r w:rsidRPr="00AB0230">
        <w:rPr>
          <w:rFonts w:ascii="Arial" w:eastAsiaTheme="minorEastAsia" w:hAnsi="Arial" w:cs="Arial"/>
          <w:kern w:val="2"/>
          <w:szCs w:val="20"/>
          <w:lang w:eastAsia="en-US"/>
          <w14:ligatures w14:val="standardContextual"/>
        </w:rPr>
        <w:t xml:space="preserve"> publicados en el Diario Oficial de la Federación</w:t>
      </w:r>
      <w:r w:rsidR="006476C5" w:rsidRPr="00AB0230">
        <w:rPr>
          <w:rFonts w:ascii="Arial" w:eastAsiaTheme="minorEastAsia" w:hAnsi="Arial" w:cs="Arial"/>
          <w:kern w:val="2"/>
          <w:szCs w:val="20"/>
          <w:lang w:eastAsia="en-US"/>
          <w14:ligatures w14:val="standardContextual"/>
        </w:rPr>
        <w:t>.</w:t>
      </w:r>
    </w:p>
    <w:p w14:paraId="02365848" w14:textId="77777777" w:rsidR="00F34478" w:rsidRPr="00AB0230" w:rsidRDefault="00F34478" w:rsidP="003456E8">
      <w:pPr>
        <w:rPr>
          <w:rFonts w:ascii="Arial" w:eastAsiaTheme="minorEastAsia" w:hAnsi="Arial" w:cs="Arial"/>
          <w:kern w:val="2"/>
          <w:szCs w:val="20"/>
          <w:lang w:eastAsia="en-US"/>
          <w14:ligatures w14:val="standardContextual"/>
        </w:rPr>
      </w:pPr>
    </w:p>
    <w:p w14:paraId="4B673CF9" w14:textId="07EF1973" w:rsidR="00A24011" w:rsidRPr="00AB0230" w:rsidRDefault="00A348A6"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lastRenderedPageBreak/>
        <w:t>La evaluación</w:t>
      </w:r>
      <w:r w:rsidR="00A24011" w:rsidRPr="00AB0230">
        <w:rPr>
          <w:rFonts w:ascii="Arial" w:eastAsiaTheme="minorEastAsia" w:hAnsi="Arial" w:cs="Arial"/>
          <w:kern w:val="2"/>
          <w:szCs w:val="20"/>
          <w:lang w:eastAsia="en-US"/>
          <w14:ligatures w14:val="standardContextual"/>
        </w:rPr>
        <w:t xml:space="preserve"> por </w:t>
      </w:r>
      <w:r w:rsidR="00A11A70" w:rsidRPr="00AB0230">
        <w:rPr>
          <w:rFonts w:ascii="Arial" w:eastAsiaTheme="minorEastAsia" w:hAnsi="Arial" w:cs="Arial"/>
          <w:kern w:val="2"/>
          <w:szCs w:val="20"/>
          <w:lang w:eastAsia="en-US"/>
          <w14:ligatures w14:val="standardContextual"/>
        </w:rPr>
        <w:t>el mecanismo</w:t>
      </w:r>
      <w:r w:rsidR="00A24011" w:rsidRPr="00AB0230">
        <w:rPr>
          <w:rFonts w:ascii="Arial" w:eastAsiaTheme="minorEastAsia" w:hAnsi="Arial" w:cs="Arial"/>
          <w:kern w:val="2"/>
          <w:szCs w:val="20"/>
          <w:lang w:eastAsia="en-US"/>
          <w14:ligatures w14:val="standardContextual"/>
        </w:rPr>
        <w:t xml:space="preserve"> de puntos </w:t>
      </w:r>
      <w:r w:rsidR="00A11A70" w:rsidRPr="00AB0230">
        <w:rPr>
          <w:rFonts w:ascii="Arial" w:eastAsiaTheme="minorEastAsia" w:hAnsi="Arial" w:cs="Arial"/>
          <w:kern w:val="2"/>
          <w:szCs w:val="20"/>
          <w:lang w:eastAsia="en-US"/>
          <w14:ligatures w14:val="standardContextual"/>
        </w:rPr>
        <w:t>consta de</w:t>
      </w:r>
      <w:r w:rsidR="003640F0" w:rsidRPr="00AB0230">
        <w:rPr>
          <w:rFonts w:ascii="Arial" w:eastAsiaTheme="minorEastAsia" w:hAnsi="Arial" w:cs="Arial"/>
          <w:kern w:val="2"/>
          <w:szCs w:val="20"/>
          <w:lang w:eastAsia="en-US"/>
          <w14:ligatures w14:val="standardContextual"/>
        </w:rPr>
        <w:t xml:space="preserve"> 100 puntos, de los cuales 40 puntos corresponden a la </w:t>
      </w:r>
      <w:r w:rsidR="00744095" w:rsidRPr="00AB0230">
        <w:rPr>
          <w:rFonts w:ascii="Arial" w:eastAsiaTheme="minorEastAsia" w:hAnsi="Arial" w:cs="Arial"/>
          <w:kern w:val="2"/>
          <w:szCs w:val="20"/>
          <w:lang w:eastAsia="en-US"/>
          <w14:ligatures w14:val="standardContextual"/>
        </w:rPr>
        <w:t>propuesta</w:t>
      </w:r>
      <w:r w:rsidR="003640F0" w:rsidRPr="00AB0230">
        <w:rPr>
          <w:rFonts w:ascii="Arial" w:eastAsiaTheme="minorEastAsia" w:hAnsi="Arial" w:cs="Arial"/>
          <w:kern w:val="2"/>
          <w:szCs w:val="20"/>
          <w:lang w:eastAsia="en-US"/>
          <w14:ligatures w14:val="standardContextual"/>
        </w:rPr>
        <w:t xml:space="preserve"> económica</w:t>
      </w:r>
      <w:r w:rsidRPr="00AB0230">
        <w:rPr>
          <w:rFonts w:ascii="Arial" w:eastAsiaTheme="minorEastAsia" w:hAnsi="Arial" w:cs="Arial"/>
          <w:kern w:val="2"/>
          <w:szCs w:val="20"/>
          <w:lang w:eastAsia="en-US"/>
          <w14:ligatures w14:val="standardContextual"/>
        </w:rPr>
        <w:t xml:space="preserve">. </w:t>
      </w:r>
    </w:p>
    <w:p w14:paraId="0F3FB032" w14:textId="77777777" w:rsidR="00775287" w:rsidRPr="00AB0230" w:rsidRDefault="00775287" w:rsidP="003456E8">
      <w:pPr>
        <w:rPr>
          <w:rFonts w:ascii="Arial" w:eastAsiaTheme="minorEastAsia" w:hAnsi="Arial" w:cs="Arial"/>
          <w:kern w:val="2"/>
          <w:szCs w:val="20"/>
          <w:lang w:eastAsia="en-US"/>
          <w14:ligatures w14:val="standardContextual"/>
        </w:rPr>
      </w:pPr>
    </w:p>
    <w:p w14:paraId="529AE98F" w14:textId="77777777" w:rsidR="00A348A6" w:rsidRPr="00AB0230" w:rsidRDefault="00A348A6"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t xml:space="preserve">Los 60 puntos </w:t>
      </w:r>
      <w:r w:rsidR="00A11A70" w:rsidRPr="00AB0230">
        <w:rPr>
          <w:rFonts w:ascii="Arial" w:eastAsiaTheme="minorEastAsia" w:hAnsi="Arial" w:cs="Arial"/>
          <w:kern w:val="2"/>
          <w:szCs w:val="20"/>
          <w:lang w:eastAsia="en-US"/>
          <w14:ligatures w14:val="standardContextual"/>
        </w:rPr>
        <w:t>restantes corresponden a</w:t>
      </w:r>
      <w:r w:rsidRPr="00AB0230">
        <w:rPr>
          <w:rFonts w:ascii="Arial" w:eastAsiaTheme="minorEastAsia" w:hAnsi="Arial" w:cs="Arial"/>
          <w:kern w:val="2"/>
          <w:szCs w:val="20"/>
          <w:lang w:eastAsia="en-US"/>
          <w14:ligatures w14:val="standardContextual"/>
        </w:rPr>
        <w:t xml:space="preserve"> la </w:t>
      </w:r>
      <w:r w:rsidR="00A11A70" w:rsidRPr="00AB0230">
        <w:rPr>
          <w:rFonts w:ascii="Arial" w:eastAsiaTheme="minorEastAsia" w:hAnsi="Arial" w:cs="Arial"/>
          <w:kern w:val="2"/>
          <w:szCs w:val="20"/>
          <w:lang w:eastAsia="en-US"/>
          <w14:ligatures w14:val="standardContextual"/>
        </w:rPr>
        <w:t>evaluación Técnica</w:t>
      </w:r>
      <w:r w:rsidRPr="00AB0230">
        <w:rPr>
          <w:rFonts w:ascii="Arial" w:eastAsiaTheme="minorEastAsia" w:hAnsi="Arial" w:cs="Arial"/>
          <w:kern w:val="2"/>
          <w:szCs w:val="20"/>
          <w:lang w:eastAsia="en-US"/>
          <w14:ligatures w14:val="standardContextual"/>
        </w:rPr>
        <w:t xml:space="preserve">, </w:t>
      </w:r>
      <w:r w:rsidR="00A11A70" w:rsidRPr="00AB0230">
        <w:rPr>
          <w:rFonts w:ascii="Arial" w:eastAsiaTheme="minorEastAsia" w:hAnsi="Arial" w:cs="Arial"/>
          <w:kern w:val="2"/>
          <w:szCs w:val="20"/>
          <w:lang w:eastAsia="en-US"/>
          <w14:ligatures w14:val="standardContextual"/>
        </w:rPr>
        <w:t>que consiste en</w:t>
      </w:r>
      <w:r w:rsidRPr="00AB0230">
        <w:rPr>
          <w:rFonts w:ascii="Arial" w:eastAsiaTheme="minorEastAsia" w:hAnsi="Arial" w:cs="Arial"/>
          <w:kern w:val="2"/>
          <w:szCs w:val="20"/>
          <w:lang w:eastAsia="en-US"/>
          <w14:ligatures w14:val="standardContextual"/>
        </w:rPr>
        <w:t xml:space="preserve"> la </w:t>
      </w:r>
      <w:r w:rsidR="00C91066" w:rsidRPr="00AB0230">
        <w:rPr>
          <w:rFonts w:ascii="Arial" w:eastAsiaTheme="minorEastAsia" w:hAnsi="Arial" w:cs="Arial"/>
          <w:kern w:val="2"/>
          <w:szCs w:val="20"/>
          <w:lang w:eastAsia="en-US"/>
          <w14:ligatures w14:val="standardContextual"/>
        </w:rPr>
        <w:t>suma de</w:t>
      </w:r>
      <w:r w:rsidRPr="00AB0230">
        <w:rPr>
          <w:rFonts w:ascii="Arial" w:eastAsiaTheme="minorEastAsia" w:hAnsi="Arial" w:cs="Arial"/>
          <w:kern w:val="2"/>
          <w:szCs w:val="20"/>
          <w:lang w:eastAsia="en-US"/>
          <w14:ligatures w14:val="standardContextual"/>
        </w:rPr>
        <w:t xml:space="preserve"> la puntuación de los </w:t>
      </w:r>
      <w:r w:rsidR="00C91066" w:rsidRPr="00AB0230">
        <w:rPr>
          <w:rFonts w:ascii="Arial" w:eastAsiaTheme="minorEastAsia" w:hAnsi="Arial" w:cs="Arial"/>
          <w:kern w:val="2"/>
          <w:szCs w:val="20"/>
          <w:lang w:eastAsia="en-US"/>
          <w14:ligatures w14:val="standardContextual"/>
        </w:rPr>
        <w:t>siguientes rubros</w:t>
      </w:r>
      <w:r w:rsidRPr="00AB0230">
        <w:rPr>
          <w:rFonts w:ascii="Arial" w:eastAsiaTheme="minorEastAsia" w:hAnsi="Arial" w:cs="Arial"/>
          <w:kern w:val="2"/>
          <w:szCs w:val="20"/>
          <w:lang w:eastAsia="en-US"/>
          <w14:ligatures w14:val="standardContextual"/>
        </w:rPr>
        <w:t xml:space="preserve">, </w:t>
      </w:r>
      <w:r w:rsidR="00723CC5" w:rsidRPr="00AB0230">
        <w:rPr>
          <w:rFonts w:ascii="Arial" w:eastAsiaTheme="minorEastAsia" w:hAnsi="Arial" w:cs="Arial"/>
          <w:kern w:val="2"/>
          <w:szCs w:val="20"/>
          <w:lang w:eastAsia="en-US"/>
          <w14:ligatures w14:val="standardContextual"/>
        </w:rPr>
        <w:t>con sus</w:t>
      </w:r>
      <w:r w:rsidRPr="00AB0230">
        <w:rPr>
          <w:rFonts w:ascii="Arial" w:eastAsiaTheme="minorEastAsia" w:hAnsi="Arial" w:cs="Arial"/>
          <w:kern w:val="2"/>
          <w:szCs w:val="20"/>
          <w:lang w:eastAsia="en-US"/>
          <w14:ligatures w14:val="standardContextual"/>
        </w:rPr>
        <w:t xml:space="preserve"> </w:t>
      </w:r>
      <w:r w:rsidR="00A11A70" w:rsidRPr="00AB0230">
        <w:rPr>
          <w:rFonts w:ascii="Arial" w:eastAsiaTheme="minorEastAsia" w:hAnsi="Arial" w:cs="Arial"/>
          <w:kern w:val="2"/>
          <w:szCs w:val="20"/>
          <w:lang w:eastAsia="en-US"/>
          <w14:ligatures w14:val="standardContextual"/>
        </w:rPr>
        <w:t>respectivos</w:t>
      </w:r>
      <w:r w:rsidRPr="00AB0230">
        <w:rPr>
          <w:rFonts w:ascii="Arial" w:eastAsiaTheme="minorEastAsia" w:hAnsi="Arial" w:cs="Arial"/>
          <w:kern w:val="2"/>
          <w:szCs w:val="20"/>
          <w:lang w:eastAsia="en-US"/>
          <w14:ligatures w14:val="standardContextual"/>
        </w:rPr>
        <w:t xml:space="preserve"> </w:t>
      </w:r>
      <w:r w:rsidR="00A11A70" w:rsidRPr="00AB0230">
        <w:rPr>
          <w:rFonts w:ascii="Arial" w:eastAsiaTheme="minorEastAsia" w:hAnsi="Arial" w:cs="Arial"/>
          <w:kern w:val="2"/>
          <w:szCs w:val="20"/>
          <w:lang w:eastAsia="en-US"/>
          <w14:ligatures w14:val="standardContextual"/>
        </w:rPr>
        <w:t>apartados</w:t>
      </w:r>
      <w:r w:rsidRPr="00AB0230">
        <w:rPr>
          <w:rFonts w:ascii="Arial" w:eastAsiaTheme="minorEastAsia" w:hAnsi="Arial" w:cs="Arial"/>
          <w:kern w:val="2"/>
          <w:szCs w:val="20"/>
          <w:lang w:eastAsia="en-US"/>
          <w14:ligatures w14:val="standardContextual"/>
        </w:rPr>
        <w:t>:</w:t>
      </w:r>
    </w:p>
    <w:p w14:paraId="3D25B419" w14:textId="77777777" w:rsidR="00775287" w:rsidRPr="00AB0230" w:rsidRDefault="00775287" w:rsidP="003456E8">
      <w:pPr>
        <w:rPr>
          <w:rFonts w:ascii="Arial" w:eastAsiaTheme="minorEastAsia" w:hAnsi="Arial" w:cs="Arial"/>
          <w:kern w:val="2"/>
          <w:szCs w:val="20"/>
          <w:lang w:eastAsia="en-US"/>
          <w14:ligatures w14:val="standardContextual"/>
        </w:rPr>
      </w:pPr>
    </w:p>
    <w:p w14:paraId="1BFEE945" w14:textId="77777777" w:rsidR="00A74521" w:rsidRPr="00AB0230" w:rsidRDefault="00896B2F"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Única </w:t>
      </w:r>
      <w:r w:rsidR="007E5C34" w:rsidRPr="00AB0230">
        <w:rPr>
          <w:rFonts w:ascii="Arial" w:eastAsiaTheme="minorHAnsi" w:hAnsi="Arial" w:cs="Arial"/>
          <w:kern w:val="2"/>
          <w:szCs w:val="20"/>
          <w:lang w:eastAsia="en-US"/>
          <w14:ligatures w14:val="standardContextual"/>
        </w:rPr>
        <w:t>Partida (</w:t>
      </w:r>
      <w:r w:rsidR="00CE3A05" w:rsidRPr="00AB0230">
        <w:rPr>
          <w:rFonts w:ascii="Arial" w:eastAsiaTheme="minorHAnsi" w:hAnsi="Arial" w:cs="Arial"/>
          <w:kern w:val="2"/>
          <w:szCs w:val="20"/>
          <w:lang w:eastAsia="en-US"/>
          <w14:ligatures w14:val="standardContextual"/>
        </w:rPr>
        <w:t>Centro de Desarrollo y Soluciones Analítica CDSA),</w:t>
      </w:r>
    </w:p>
    <w:p w14:paraId="0A31C7D3" w14:textId="77777777" w:rsidR="00775287" w:rsidRPr="00AB0230" w:rsidRDefault="00775287" w:rsidP="003456E8">
      <w:pPr>
        <w:rPr>
          <w:rFonts w:ascii="Arial" w:eastAsiaTheme="minorHAnsi" w:hAnsi="Arial" w:cs="Arial"/>
          <w:kern w:val="2"/>
          <w:szCs w:val="20"/>
          <w:lang w:eastAsia="en-US"/>
          <w14:ligatures w14:val="standardContextual"/>
        </w:rPr>
      </w:pPr>
    </w:p>
    <w:tbl>
      <w:tblPr>
        <w:tblStyle w:val="Tablaconcuadrcula4-nfasis3"/>
        <w:tblW w:w="3931" w:type="pct"/>
        <w:jc w:val="center"/>
        <w:tblLook w:val="04A0" w:firstRow="1" w:lastRow="0" w:firstColumn="1" w:lastColumn="0" w:noHBand="0" w:noVBand="1"/>
      </w:tblPr>
      <w:tblGrid>
        <w:gridCol w:w="1349"/>
        <w:gridCol w:w="5592"/>
      </w:tblGrid>
      <w:tr w:rsidR="00AB0230" w:rsidRPr="00AB0230" w14:paraId="12A0F205" w14:textId="77777777" w:rsidTr="006621CF">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972" w:type="pct"/>
            <w:vAlign w:val="center"/>
          </w:tcPr>
          <w:p w14:paraId="1D47B923" w14:textId="77777777" w:rsidR="00D90C78" w:rsidRPr="00AB0230" w:rsidRDefault="00D90C78" w:rsidP="003456E8">
            <w:pPr>
              <w:jc w:val="center"/>
              <w:rPr>
                <w:rFonts w:ascii="Arial" w:hAnsi="Arial" w:cs="Arial"/>
                <w:b w:val="0"/>
                <w:color w:val="auto"/>
                <w:szCs w:val="20"/>
                <w:lang w:eastAsia="ar-SA"/>
              </w:rPr>
            </w:pPr>
            <w:r w:rsidRPr="00AB0230">
              <w:rPr>
                <w:rFonts w:ascii="Arial" w:hAnsi="Arial" w:cs="Arial"/>
                <w:color w:val="auto"/>
                <w:szCs w:val="20"/>
                <w:lang w:eastAsia="ar-SA"/>
              </w:rPr>
              <w:t>NÚMERO DE RUBRO</w:t>
            </w:r>
          </w:p>
        </w:tc>
        <w:tc>
          <w:tcPr>
            <w:tcW w:w="4028" w:type="pct"/>
            <w:vAlign w:val="center"/>
          </w:tcPr>
          <w:p w14:paraId="6396289D" w14:textId="77777777" w:rsidR="00D90C78" w:rsidRPr="00AB0230" w:rsidRDefault="00D90C78" w:rsidP="003456E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Cs w:val="20"/>
                <w:lang w:eastAsia="ar-SA"/>
              </w:rPr>
            </w:pPr>
            <w:r w:rsidRPr="00AB0230">
              <w:rPr>
                <w:rFonts w:ascii="Arial" w:hAnsi="Arial" w:cs="Arial"/>
                <w:color w:val="auto"/>
                <w:szCs w:val="20"/>
                <w:lang w:eastAsia="ar-SA"/>
              </w:rPr>
              <w:t>RUBRO</w:t>
            </w:r>
          </w:p>
        </w:tc>
      </w:tr>
      <w:tr w:rsidR="00AB0230" w:rsidRPr="00AB0230" w14:paraId="6C3F00B6" w14:textId="77777777" w:rsidTr="0097492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72" w:type="pct"/>
          </w:tcPr>
          <w:p w14:paraId="43715B45" w14:textId="77777777" w:rsidR="00D90C78" w:rsidRPr="00AB0230" w:rsidRDefault="00D90C78" w:rsidP="003456E8">
            <w:pPr>
              <w:jc w:val="center"/>
              <w:rPr>
                <w:rFonts w:ascii="Arial" w:hAnsi="Arial" w:cs="Arial"/>
                <w:szCs w:val="20"/>
                <w:lang w:eastAsia="ar-SA"/>
              </w:rPr>
            </w:pPr>
            <w:r w:rsidRPr="00AB0230">
              <w:rPr>
                <w:rFonts w:ascii="Arial" w:hAnsi="Arial" w:cs="Arial"/>
                <w:szCs w:val="20"/>
                <w:lang w:eastAsia="ar-SA"/>
              </w:rPr>
              <w:t>I</w:t>
            </w:r>
          </w:p>
        </w:tc>
        <w:tc>
          <w:tcPr>
            <w:tcW w:w="4028" w:type="pct"/>
          </w:tcPr>
          <w:p w14:paraId="6EC73B68" w14:textId="77777777" w:rsidR="00D90C78" w:rsidRPr="00AB0230" w:rsidRDefault="00D90C78" w:rsidP="003456E8">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lang w:eastAsia="ar-SA"/>
              </w:rPr>
            </w:pPr>
            <w:r w:rsidRPr="00AB0230">
              <w:rPr>
                <w:rFonts w:ascii="Arial" w:hAnsi="Arial" w:cs="Arial"/>
                <w:szCs w:val="20"/>
                <w:lang w:eastAsia="ar-SA"/>
              </w:rPr>
              <w:t>CAPACIDAD DEL LICITANTE</w:t>
            </w:r>
          </w:p>
        </w:tc>
      </w:tr>
      <w:tr w:rsidR="00AB0230" w:rsidRPr="00AB0230" w14:paraId="5F0638D5" w14:textId="77777777" w:rsidTr="0097492C">
        <w:trPr>
          <w:jc w:val="center"/>
        </w:trPr>
        <w:tc>
          <w:tcPr>
            <w:cnfStyle w:val="001000000000" w:firstRow="0" w:lastRow="0" w:firstColumn="1" w:lastColumn="0" w:oddVBand="0" w:evenVBand="0" w:oddHBand="0" w:evenHBand="0" w:firstRowFirstColumn="0" w:firstRowLastColumn="0" w:lastRowFirstColumn="0" w:lastRowLastColumn="0"/>
            <w:tcW w:w="972" w:type="pct"/>
          </w:tcPr>
          <w:p w14:paraId="480B3097" w14:textId="77777777" w:rsidR="00D90C78" w:rsidRPr="00AB0230" w:rsidRDefault="00D90C78" w:rsidP="003456E8">
            <w:pPr>
              <w:jc w:val="center"/>
              <w:rPr>
                <w:rFonts w:ascii="Arial" w:hAnsi="Arial" w:cs="Arial"/>
                <w:szCs w:val="20"/>
                <w:lang w:eastAsia="ar-SA"/>
              </w:rPr>
            </w:pPr>
            <w:r w:rsidRPr="00AB0230">
              <w:rPr>
                <w:rFonts w:ascii="Arial" w:hAnsi="Arial" w:cs="Arial"/>
                <w:szCs w:val="20"/>
                <w:lang w:eastAsia="ar-SA"/>
              </w:rPr>
              <w:t>II</w:t>
            </w:r>
          </w:p>
        </w:tc>
        <w:tc>
          <w:tcPr>
            <w:tcW w:w="4028" w:type="pct"/>
          </w:tcPr>
          <w:p w14:paraId="7053EF0A" w14:textId="77777777" w:rsidR="00D90C78" w:rsidRPr="00AB0230" w:rsidRDefault="00D90C78" w:rsidP="003456E8">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lang w:eastAsia="ar-SA"/>
              </w:rPr>
            </w:pPr>
            <w:r w:rsidRPr="00AB0230">
              <w:rPr>
                <w:rFonts w:ascii="Arial" w:hAnsi="Arial" w:cs="Arial"/>
                <w:szCs w:val="20"/>
                <w:lang w:eastAsia="ar-SA"/>
              </w:rPr>
              <w:t>EXPERIENCIA Y ESPECIALIDAD DEL LICITANTE</w:t>
            </w:r>
          </w:p>
        </w:tc>
      </w:tr>
      <w:tr w:rsidR="00AB0230" w:rsidRPr="00AB0230" w14:paraId="77F5536B" w14:textId="77777777" w:rsidTr="0097492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72" w:type="pct"/>
          </w:tcPr>
          <w:p w14:paraId="0CBF3A4B" w14:textId="77777777" w:rsidR="00D90C78" w:rsidRPr="00AB0230" w:rsidRDefault="00D90C78" w:rsidP="003456E8">
            <w:pPr>
              <w:jc w:val="center"/>
              <w:rPr>
                <w:rFonts w:ascii="Arial" w:hAnsi="Arial" w:cs="Arial"/>
                <w:szCs w:val="20"/>
                <w:lang w:eastAsia="ar-SA"/>
              </w:rPr>
            </w:pPr>
            <w:r w:rsidRPr="00AB0230">
              <w:rPr>
                <w:rFonts w:ascii="Arial" w:hAnsi="Arial" w:cs="Arial"/>
                <w:szCs w:val="20"/>
                <w:lang w:eastAsia="ar-SA"/>
              </w:rPr>
              <w:t>III</w:t>
            </w:r>
          </w:p>
        </w:tc>
        <w:tc>
          <w:tcPr>
            <w:tcW w:w="4028" w:type="pct"/>
          </w:tcPr>
          <w:p w14:paraId="1F2C0CD7" w14:textId="77777777" w:rsidR="00D90C78" w:rsidRPr="00AB0230" w:rsidRDefault="00D90C78" w:rsidP="003456E8">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lang w:eastAsia="ar-SA"/>
              </w:rPr>
            </w:pPr>
            <w:r w:rsidRPr="00AB0230">
              <w:rPr>
                <w:rFonts w:ascii="Arial" w:hAnsi="Arial" w:cs="Arial"/>
                <w:szCs w:val="20"/>
                <w:lang w:eastAsia="ar-SA"/>
              </w:rPr>
              <w:t>PROPUESTA DE TRABAJO</w:t>
            </w:r>
          </w:p>
        </w:tc>
      </w:tr>
      <w:tr w:rsidR="00AB0230" w:rsidRPr="00AB0230" w14:paraId="52CC898C" w14:textId="77777777" w:rsidTr="0097492C">
        <w:trPr>
          <w:jc w:val="center"/>
        </w:trPr>
        <w:tc>
          <w:tcPr>
            <w:cnfStyle w:val="001000000000" w:firstRow="0" w:lastRow="0" w:firstColumn="1" w:lastColumn="0" w:oddVBand="0" w:evenVBand="0" w:oddHBand="0" w:evenHBand="0" w:firstRowFirstColumn="0" w:firstRowLastColumn="0" w:lastRowFirstColumn="0" w:lastRowLastColumn="0"/>
            <w:tcW w:w="972" w:type="pct"/>
          </w:tcPr>
          <w:p w14:paraId="198E1C5F" w14:textId="77777777" w:rsidR="00D90C78" w:rsidRPr="00AB0230" w:rsidRDefault="00D90C78" w:rsidP="003456E8">
            <w:pPr>
              <w:jc w:val="center"/>
              <w:rPr>
                <w:rFonts w:ascii="Arial" w:hAnsi="Arial" w:cs="Arial"/>
                <w:szCs w:val="20"/>
                <w:lang w:eastAsia="ar-SA"/>
              </w:rPr>
            </w:pPr>
            <w:r w:rsidRPr="00AB0230">
              <w:rPr>
                <w:rFonts w:ascii="Arial" w:hAnsi="Arial" w:cs="Arial"/>
                <w:szCs w:val="20"/>
                <w:lang w:eastAsia="ar-SA"/>
              </w:rPr>
              <w:t>IV</w:t>
            </w:r>
          </w:p>
        </w:tc>
        <w:tc>
          <w:tcPr>
            <w:tcW w:w="4028" w:type="pct"/>
          </w:tcPr>
          <w:p w14:paraId="7BE31C95" w14:textId="77777777" w:rsidR="00D90C78" w:rsidRPr="00AB0230" w:rsidRDefault="00D90C78" w:rsidP="003456E8">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lang w:eastAsia="ar-SA"/>
              </w:rPr>
            </w:pPr>
            <w:r w:rsidRPr="00AB0230">
              <w:rPr>
                <w:rFonts w:ascii="Arial" w:hAnsi="Arial" w:cs="Arial"/>
                <w:szCs w:val="20"/>
                <w:lang w:eastAsia="ar-SA"/>
              </w:rPr>
              <w:t>CUMPLIMIENTO DE CONTRATOS</w:t>
            </w:r>
          </w:p>
        </w:tc>
      </w:tr>
    </w:tbl>
    <w:p w14:paraId="0BC59EA6" w14:textId="77777777" w:rsidR="00323A75" w:rsidRPr="00AB0230" w:rsidRDefault="00323A75" w:rsidP="003456E8">
      <w:pPr>
        <w:rPr>
          <w:rFonts w:ascii="Arial" w:hAnsi="Arial" w:cs="Arial"/>
          <w:szCs w:val="20"/>
          <w:lang w:eastAsia="ar-SA"/>
        </w:rPr>
      </w:pPr>
    </w:p>
    <w:p w14:paraId="0B141F6F" w14:textId="319E9A05" w:rsidR="002B0559" w:rsidRPr="00AB0230" w:rsidRDefault="002B0559"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La acreditación de la capacidad técnica, experiencia, funcionalidad de la solución y documentación soporte deberá realizarse </w:t>
      </w:r>
      <w:r w:rsidRPr="00AB0230">
        <w:rPr>
          <w:rFonts w:ascii="Arial" w:eastAsiaTheme="minorHAnsi" w:hAnsi="Arial" w:cs="Arial"/>
          <w:b/>
          <w:bCs/>
          <w:kern w:val="2"/>
          <w:szCs w:val="20"/>
          <w:lang w:eastAsia="en-US"/>
          <w14:ligatures w14:val="standardContextual"/>
        </w:rPr>
        <w:t>en los términos y condiciones establecidos en el Anexo Técnico</w:t>
      </w:r>
      <w:r w:rsidRPr="00AB0230">
        <w:rPr>
          <w:rFonts w:ascii="Arial" w:eastAsiaTheme="minorHAnsi" w:hAnsi="Arial" w:cs="Arial"/>
          <w:kern w:val="2"/>
          <w:szCs w:val="20"/>
          <w:lang w:eastAsia="en-US"/>
          <w14:ligatures w14:val="standardContextual"/>
        </w:rPr>
        <w:t>, el cual forma parte integrante del presente procedimiento de contratación.</w:t>
      </w:r>
    </w:p>
    <w:p w14:paraId="4BB75776" w14:textId="77777777" w:rsidR="002B0559" w:rsidRPr="00AB0230" w:rsidRDefault="002B0559" w:rsidP="003456E8">
      <w:pPr>
        <w:rPr>
          <w:rFonts w:ascii="Arial" w:eastAsiaTheme="minorHAnsi" w:hAnsi="Arial" w:cs="Arial"/>
          <w:kern w:val="2"/>
          <w:szCs w:val="20"/>
          <w:lang w:eastAsia="en-US"/>
          <w14:ligatures w14:val="standardContextual"/>
        </w:rPr>
      </w:pPr>
    </w:p>
    <w:p w14:paraId="3763F12A" w14:textId="6F4773CF" w:rsidR="00F71B2F" w:rsidRPr="00AB0230" w:rsidRDefault="00F71B2F"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Para que la propuesta</w:t>
      </w:r>
      <w:r w:rsidR="00B66F14" w:rsidRPr="00AB0230">
        <w:rPr>
          <w:rFonts w:ascii="Arial" w:eastAsiaTheme="minorHAnsi" w:hAnsi="Arial" w:cs="Arial"/>
          <w:kern w:val="2"/>
          <w:szCs w:val="20"/>
          <w:lang w:eastAsia="en-US"/>
          <w14:ligatures w14:val="standardContextual"/>
        </w:rPr>
        <w:t xml:space="preserve"> técnica</w:t>
      </w:r>
      <w:r w:rsidRPr="00AB0230">
        <w:rPr>
          <w:rFonts w:ascii="Arial" w:eastAsiaTheme="minorHAnsi" w:hAnsi="Arial" w:cs="Arial"/>
          <w:kern w:val="2"/>
          <w:szCs w:val="20"/>
          <w:lang w:eastAsia="en-US"/>
          <w14:ligatures w14:val="standardContextual"/>
        </w:rPr>
        <w:t xml:space="preserve"> sea considerada solvente y, por tanto, no ser desechada, deberá obtener una puntuación de cuando menos 45 de los 60 máximos a obtener en la evaluación.</w:t>
      </w:r>
    </w:p>
    <w:p w14:paraId="4A1278BE" w14:textId="77777777" w:rsidR="00775287" w:rsidRPr="00AB0230" w:rsidRDefault="00775287" w:rsidP="003456E8">
      <w:pPr>
        <w:rPr>
          <w:rFonts w:ascii="Arial" w:eastAsiaTheme="minorHAnsi" w:hAnsi="Arial" w:cs="Arial"/>
          <w:kern w:val="2"/>
          <w:szCs w:val="20"/>
          <w:lang w:eastAsia="en-US"/>
          <w14:ligatures w14:val="standardContextual"/>
        </w:rPr>
      </w:pPr>
    </w:p>
    <w:p w14:paraId="77A977BE" w14:textId="795C79F4" w:rsidR="003E73A6" w:rsidRPr="00AB0230" w:rsidRDefault="003E73A6" w:rsidP="003456E8">
      <w:pPr>
        <w:rPr>
          <w:rFonts w:ascii="Arial" w:hAnsi="Arial" w:cs="Arial"/>
          <w:szCs w:val="20"/>
        </w:rPr>
      </w:pPr>
      <w:r w:rsidRPr="00AB0230">
        <w:rPr>
          <w:rFonts w:ascii="Arial" w:hAnsi="Arial" w:cs="Arial"/>
          <w:szCs w:val="20"/>
        </w:rPr>
        <w:t xml:space="preserve">La omisión total o parcial en la presentación de alguno de los rubros sujetos a evaluación por puntos no será motivo de desechamiento; no obstante, el Instituto se abstendrá de asignar puntos en el rubro correspondiente, </w:t>
      </w:r>
      <w:r w:rsidRPr="00AB0230">
        <w:rPr>
          <w:rFonts w:ascii="Arial" w:hAnsi="Arial" w:cs="Arial"/>
          <w:b/>
          <w:bCs/>
          <w:szCs w:val="20"/>
        </w:rPr>
        <w:t>salvo en el caso de requisitos expresamente señalados como obligatorios en los presentes Términos y Condiciones</w:t>
      </w:r>
      <w:r w:rsidRPr="00AB0230">
        <w:rPr>
          <w:rFonts w:ascii="Arial" w:hAnsi="Arial" w:cs="Arial"/>
          <w:szCs w:val="20"/>
        </w:rPr>
        <w:t>.</w:t>
      </w:r>
    </w:p>
    <w:p w14:paraId="2DE31C9E" w14:textId="77777777" w:rsidR="003E73A6" w:rsidRPr="00AB0230" w:rsidRDefault="003E73A6" w:rsidP="003456E8">
      <w:pPr>
        <w:rPr>
          <w:rFonts w:ascii="Arial" w:hAnsi="Arial" w:cs="Arial"/>
          <w:szCs w:val="20"/>
        </w:rPr>
      </w:pPr>
    </w:p>
    <w:p w14:paraId="4AD55530" w14:textId="4F793A93" w:rsidR="00F71B2F" w:rsidRPr="00AB0230" w:rsidRDefault="00F71B2F"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t>La matriz de evaluación por puntos se encuentra adjunta al presente documento como:</w:t>
      </w:r>
      <w:r w:rsidR="0021099B" w:rsidRPr="00AB0230">
        <w:rPr>
          <w:rFonts w:ascii="Arial" w:eastAsiaTheme="minorEastAsia" w:hAnsi="Arial" w:cs="Arial"/>
          <w:kern w:val="2"/>
          <w:szCs w:val="20"/>
          <w:lang w:eastAsia="en-US"/>
          <w14:ligatures w14:val="standardContextual"/>
        </w:rPr>
        <w:t xml:space="preserve"> </w:t>
      </w:r>
      <w:r w:rsidR="00BA5A11" w:rsidRPr="00AB0230">
        <w:rPr>
          <w:rFonts w:ascii="Arial" w:eastAsiaTheme="minorEastAsia" w:hAnsi="Arial" w:cs="Arial"/>
          <w:kern w:val="2"/>
          <w:szCs w:val="20"/>
          <w:lang w:eastAsia="en-US"/>
          <w14:ligatures w14:val="standardContextual"/>
        </w:rPr>
        <w:t xml:space="preserve">Apéndice </w:t>
      </w:r>
      <w:r w:rsidR="0097492C" w:rsidRPr="00AB0230">
        <w:rPr>
          <w:rFonts w:ascii="Arial" w:eastAsiaTheme="minorEastAsia" w:hAnsi="Arial" w:cs="Arial"/>
          <w:kern w:val="2"/>
          <w:szCs w:val="20"/>
          <w:lang w:eastAsia="en-US"/>
          <w14:ligatures w14:val="standardContextual"/>
        </w:rPr>
        <w:t>A</w:t>
      </w:r>
      <w:r w:rsidR="00EB4E9B" w:rsidRPr="00AB0230">
        <w:rPr>
          <w:rFonts w:ascii="Arial" w:eastAsiaTheme="minorEastAsia" w:hAnsi="Arial" w:cs="Arial"/>
          <w:kern w:val="2"/>
          <w:szCs w:val="20"/>
          <w:lang w:eastAsia="en-US"/>
          <w14:ligatures w14:val="standardContextual"/>
        </w:rPr>
        <w:t xml:space="preserve"> </w:t>
      </w:r>
      <w:r w:rsidR="00AC0233" w:rsidRPr="00AB0230">
        <w:rPr>
          <w:rFonts w:ascii="Arial" w:eastAsiaTheme="minorEastAsia" w:hAnsi="Arial" w:cs="Arial"/>
          <w:kern w:val="2"/>
          <w:szCs w:val="20"/>
          <w:lang w:eastAsia="en-US"/>
          <w14:ligatures w14:val="standardContextual"/>
        </w:rPr>
        <w:t>Método</w:t>
      </w:r>
      <w:r w:rsidRPr="00AB0230">
        <w:rPr>
          <w:rFonts w:ascii="Arial" w:eastAsiaTheme="minorEastAsia" w:hAnsi="Arial" w:cs="Arial"/>
          <w:kern w:val="2"/>
          <w:szCs w:val="20"/>
          <w:lang w:eastAsia="en-US"/>
          <w14:ligatures w14:val="standardContextual"/>
        </w:rPr>
        <w:t xml:space="preserve"> de </w:t>
      </w:r>
      <w:r w:rsidR="000209DF" w:rsidRPr="00AB0230">
        <w:rPr>
          <w:rFonts w:ascii="Arial" w:eastAsiaTheme="minorEastAsia" w:hAnsi="Arial" w:cs="Arial"/>
          <w:kern w:val="2"/>
          <w:szCs w:val="20"/>
          <w:lang w:eastAsia="en-US"/>
          <w14:ligatures w14:val="standardContextual"/>
        </w:rPr>
        <w:t>evaluación, por</w:t>
      </w:r>
      <w:r w:rsidRPr="00AB0230">
        <w:rPr>
          <w:rFonts w:ascii="Arial" w:eastAsiaTheme="minorEastAsia" w:hAnsi="Arial" w:cs="Arial"/>
          <w:kern w:val="2"/>
          <w:szCs w:val="20"/>
          <w:lang w:eastAsia="en-US"/>
          <w14:ligatures w14:val="standardContextual"/>
        </w:rPr>
        <w:t xml:space="preserve"> puntos </w:t>
      </w:r>
      <w:r w:rsidR="004F16F1" w:rsidRPr="00AB0230">
        <w:rPr>
          <w:rFonts w:ascii="Arial" w:eastAsiaTheme="minorEastAsia" w:hAnsi="Arial" w:cs="Arial"/>
          <w:kern w:val="2"/>
          <w:szCs w:val="20"/>
          <w:lang w:eastAsia="en-US"/>
          <w14:ligatures w14:val="standardContextual"/>
        </w:rPr>
        <w:t>d</w:t>
      </w:r>
      <w:r w:rsidRPr="00AB0230">
        <w:rPr>
          <w:rFonts w:ascii="Arial" w:eastAsiaTheme="minorEastAsia" w:hAnsi="Arial" w:cs="Arial"/>
          <w:kern w:val="2"/>
          <w:szCs w:val="20"/>
          <w:lang w:eastAsia="en-US"/>
          <w14:ligatures w14:val="standardContextual"/>
        </w:rPr>
        <w:t>e</w:t>
      </w:r>
      <w:r w:rsidR="007D09F0" w:rsidRPr="00AB0230">
        <w:rPr>
          <w:rFonts w:ascii="Arial" w:eastAsiaTheme="minorEastAsia" w:hAnsi="Arial" w:cs="Arial"/>
          <w:kern w:val="2"/>
          <w:szCs w:val="20"/>
          <w:lang w:eastAsia="en-US"/>
          <w14:ligatures w14:val="standardContextual"/>
        </w:rPr>
        <w:t xml:space="preserve"> </w:t>
      </w:r>
      <w:bookmarkStart w:id="10" w:name="_Hlk186709588"/>
      <w:r w:rsidR="007D09F0" w:rsidRPr="00AB0230">
        <w:rPr>
          <w:rFonts w:ascii="Arial" w:eastAsiaTheme="minorEastAsia" w:hAnsi="Arial" w:cs="Arial"/>
          <w:b/>
          <w:kern w:val="2"/>
          <w:szCs w:val="20"/>
          <w:lang w:eastAsia="en-US"/>
          <w14:ligatures w14:val="standardContextual"/>
        </w:rPr>
        <w:t>Servicio de Desarrollo y Continuidad Operativa de los Sistemas de Analítica en el Instituto Mexicano del Seguro Social (Centro de Desarrollo y Soluciones Analítica CDSA</w:t>
      </w:r>
      <w:bookmarkEnd w:id="10"/>
      <w:r w:rsidR="007D09F0" w:rsidRPr="00AB0230">
        <w:rPr>
          <w:rFonts w:ascii="Arial" w:eastAsiaTheme="minorEastAsia" w:hAnsi="Arial" w:cs="Arial"/>
          <w:b/>
          <w:kern w:val="2"/>
          <w:szCs w:val="20"/>
          <w:lang w:eastAsia="en-US"/>
          <w14:ligatures w14:val="standardContextual"/>
        </w:rPr>
        <w:t>)</w:t>
      </w:r>
      <w:r w:rsidR="008A067A" w:rsidRPr="00AB0230">
        <w:rPr>
          <w:rFonts w:ascii="Arial" w:eastAsiaTheme="minorEastAsia" w:hAnsi="Arial" w:cs="Arial"/>
          <w:kern w:val="2"/>
          <w:szCs w:val="20"/>
          <w:lang w:eastAsia="en-US"/>
          <w14:ligatures w14:val="standardContextual"/>
        </w:rPr>
        <w:t>.</w:t>
      </w:r>
    </w:p>
    <w:p w14:paraId="71045478" w14:textId="77777777" w:rsidR="00775287" w:rsidRPr="00AB0230" w:rsidRDefault="00775287" w:rsidP="003456E8">
      <w:pPr>
        <w:rPr>
          <w:rFonts w:ascii="Arial" w:eastAsiaTheme="minorEastAsia" w:hAnsi="Arial" w:cs="Arial"/>
          <w:kern w:val="2"/>
          <w:szCs w:val="20"/>
          <w:lang w:eastAsia="en-US"/>
          <w14:ligatures w14:val="standardContextual"/>
        </w:rPr>
      </w:pPr>
    </w:p>
    <w:p w14:paraId="185904EC" w14:textId="77777777" w:rsidR="002C3CAE" w:rsidRPr="00AB0230" w:rsidRDefault="002C3CAE" w:rsidP="003456E8">
      <w:pPr>
        <w:rPr>
          <w:rFonts w:ascii="Arial" w:hAnsi="Arial" w:cs="Arial"/>
          <w:szCs w:val="20"/>
        </w:rPr>
      </w:pPr>
      <w:r w:rsidRPr="00AB0230">
        <w:rPr>
          <w:rFonts w:ascii="Arial" w:hAnsi="Arial" w:cs="Arial"/>
          <w:szCs w:val="20"/>
        </w:rPr>
        <w:t xml:space="preserve">Los </w:t>
      </w:r>
      <w:r w:rsidRPr="00AB0230">
        <w:rPr>
          <w:rFonts w:ascii="Arial" w:hAnsi="Arial" w:cs="Arial"/>
          <w:b/>
          <w:szCs w:val="20"/>
        </w:rPr>
        <w:t>LICITANTES</w:t>
      </w:r>
      <w:r w:rsidRPr="00AB0230">
        <w:rPr>
          <w:rFonts w:ascii="Arial" w:hAnsi="Arial" w:cs="Arial"/>
          <w:szCs w:val="20"/>
        </w:rPr>
        <w:t xml:space="preserve"> deberán ofertar que, las Certificaciones presentadas en su propuesta técnica, deberán permanecer vigentes durante toda la vigencia del servicio y del contrato y que los marcos de referencia en los cuales se basen las Certificaciones solicitadas deberán corresponder con las versiones vigentes de mercado.</w:t>
      </w:r>
    </w:p>
    <w:p w14:paraId="2A1E9B17" w14:textId="77777777" w:rsidR="002C3CAE" w:rsidRPr="00AB0230" w:rsidRDefault="002C3CAE" w:rsidP="003456E8">
      <w:pPr>
        <w:rPr>
          <w:rFonts w:ascii="Arial" w:hAnsi="Arial" w:cs="Arial"/>
          <w:szCs w:val="20"/>
        </w:rPr>
      </w:pPr>
    </w:p>
    <w:p w14:paraId="73309486" w14:textId="77777777" w:rsidR="002C3CAE" w:rsidRPr="00AB0230" w:rsidRDefault="002C3CAE" w:rsidP="003456E8">
      <w:pPr>
        <w:rPr>
          <w:rFonts w:ascii="Arial" w:hAnsi="Arial" w:cs="Arial"/>
          <w:szCs w:val="20"/>
        </w:rPr>
      </w:pPr>
      <w:r w:rsidRPr="00AB0230">
        <w:rPr>
          <w:rFonts w:ascii="Arial" w:hAnsi="Arial" w:cs="Arial"/>
          <w:szCs w:val="20"/>
        </w:rPr>
        <w:t>En caso de participaciones conjuntas, las empresas participantes deberán presentar el convenio privado celebrado entre dichas empresas participantes que la conforman, en el cual se precisen y/o definan las actividades a que se obliga cada una de las empresas que prestará cada uno de los servicios técnicos solicitados considerando lo siguiente:</w:t>
      </w:r>
    </w:p>
    <w:p w14:paraId="47ABDB45" w14:textId="77777777" w:rsidR="004B792A" w:rsidRPr="00AB0230" w:rsidRDefault="004B792A" w:rsidP="003456E8">
      <w:pPr>
        <w:rPr>
          <w:rFonts w:ascii="Arial" w:hAnsi="Arial" w:cs="Arial"/>
          <w:szCs w:val="20"/>
        </w:rPr>
      </w:pPr>
    </w:p>
    <w:p w14:paraId="176580F1" w14:textId="77777777" w:rsidR="002C3CAE" w:rsidRPr="00AB0230" w:rsidRDefault="002C3CAE" w:rsidP="003456E8">
      <w:pPr>
        <w:pStyle w:val="Prrafodelista"/>
        <w:numPr>
          <w:ilvl w:val="0"/>
          <w:numId w:val="8"/>
        </w:numPr>
        <w:rPr>
          <w:rFonts w:ascii="Arial" w:hAnsi="Arial" w:cs="Arial"/>
          <w:szCs w:val="20"/>
        </w:rPr>
      </w:pPr>
      <w:r w:rsidRPr="00AB0230">
        <w:rPr>
          <w:rFonts w:ascii="Arial" w:hAnsi="Arial" w:cs="Arial"/>
          <w:szCs w:val="20"/>
        </w:rPr>
        <w:t xml:space="preserve">Las empresas participantes que conforman la participación conjunta, cada empresa deberá presentar de manera individual, evidencia de que cuentan al menos con las certificaciones solicitadas en este documento para su acreditación. </w:t>
      </w:r>
    </w:p>
    <w:p w14:paraId="090FAA92" w14:textId="77777777" w:rsidR="002C3CAE" w:rsidRPr="00AB0230" w:rsidRDefault="002C3CAE" w:rsidP="003456E8">
      <w:pPr>
        <w:pStyle w:val="Prrafodelista"/>
        <w:numPr>
          <w:ilvl w:val="0"/>
          <w:numId w:val="8"/>
        </w:numPr>
        <w:rPr>
          <w:rFonts w:ascii="Arial" w:hAnsi="Arial" w:cs="Arial"/>
          <w:szCs w:val="20"/>
        </w:rPr>
      </w:pPr>
      <w:r w:rsidRPr="00AB0230">
        <w:rPr>
          <w:rFonts w:ascii="Arial" w:hAnsi="Arial" w:cs="Arial"/>
          <w:szCs w:val="20"/>
        </w:rPr>
        <w:lastRenderedPageBreak/>
        <w:t>Las empresas que participen de forma conjunta deberán, cada una presentar las constancias de certificación, vigentes al momento de presentar la propuesta para demostrar que cuentan con un marco de gestión de requerimientos de seguridad de la información.</w:t>
      </w:r>
    </w:p>
    <w:p w14:paraId="390F67D3" w14:textId="77777777" w:rsidR="002C3CAE" w:rsidRPr="00AB0230" w:rsidRDefault="002C3CAE" w:rsidP="003456E8">
      <w:pPr>
        <w:rPr>
          <w:rFonts w:ascii="Arial" w:hAnsi="Arial" w:cs="Arial"/>
          <w:szCs w:val="20"/>
        </w:rPr>
      </w:pPr>
    </w:p>
    <w:p w14:paraId="204F27B7" w14:textId="77777777" w:rsidR="0097492C" w:rsidRPr="00AB0230" w:rsidRDefault="0097492C" w:rsidP="003456E8">
      <w:pPr>
        <w:rPr>
          <w:rFonts w:ascii="Arial" w:hAnsi="Arial" w:cs="Arial"/>
          <w:b/>
          <w:bCs/>
          <w:szCs w:val="20"/>
        </w:rPr>
      </w:pPr>
      <w:r w:rsidRPr="00AB0230">
        <w:rPr>
          <w:rFonts w:ascii="Arial" w:hAnsi="Arial" w:cs="Arial"/>
          <w:szCs w:val="20"/>
        </w:rPr>
        <w:t xml:space="preserve">La siguiente tabla muestra el marco normativo y de referencia que el INSTITUTO considera para robustecer los procesos compartidos con los que se prestarán los servicios, y que es necesario que EL LICITANTE acredite conocer, por lo que se señalan las certificaciones que los LICITANTES deberán acreditar como </w:t>
      </w:r>
      <w:r w:rsidRPr="00AB0230">
        <w:rPr>
          <w:rFonts w:ascii="Arial" w:hAnsi="Arial" w:cs="Arial"/>
          <w:b/>
          <w:bCs/>
          <w:szCs w:val="20"/>
        </w:rPr>
        <w:t>obligatorias y cuales son deseables.</w:t>
      </w:r>
    </w:p>
    <w:p w14:paraId="2B6C7C17" w14:textId="77777777" w:rsidR="00996EE5" w:rsidRPr="00AB0230" w:rsidRDefault="00996EE5" w:rsidP="003456E8">
      <w:pPr>
        <w:rPr>
          <w:rFonts w:ascii="Arial" w:hAnsi="Arial" w:cs="Arial"/>
          <w:szCs w:val="20"/>
        </w:rPr>
      </w:pPr>
    </w:p>
    <w:tbl>
      <w:tblPr>
        <w:tblStyle w:val="Tablaconcuadrcula4-nfasis3"/>
        <w:tblW w:w="5000" w:type="pct"/>
        <w:tblLayout w:type="fixed"/>
        <w:tblLook w:val="0620" w:firstRow="1" w:lastRow="0" w:firstColumn="0" w:lastColumn="0" w:noHBand="1" w:noVBand="1"/>
      </w:tblPr>
      <w:tblGrid>
        <w:gridCol w:w="6799"/>
        <w:gridCol w:w="2029"/>
      </w:tblGrid>
      <w:tr w:rsidR="00AB0230" w:rsidRPr="00AB0230" w14:paraId="3BED21F2" w14:textId="77777777">
        <w:trPr>
          <w:cnfStyle w:val="100000000000" w:firstRow="1" w:lastRow="0" w:firstColumn="0" w:lastColumn="0" w:oddVBand="0" w:evenVBand="0" w:oddHBand="0" w:evenHBand="0" w:firstRowFirstColumn="0" w:firstRowLastColumn="0" w:lastRowFirstColumn="0" w:lastRowLastColumn="0"/>
          <w:trHeight w:val="290"/>
          <w:tblHeader/>
        </w:trPr>
        <w:tc>
          <w:tcPr>
            <w:tcW w:w="3851" w:type="pct"/>
            <w:noWrap/>
            <w:vAlign w:val="center"/>
            <w:hideMark/>
          </w:tcPr>
          <w:p w14:paraId="2A7BD22A" w14:textId="77777777" w:rsidR="000236C2" w:rsidRPr="00AB0230" w:rsidRDefault="000236C2" w:rsidP="003456E8">
            <w:pPr>
              <w:jc w:val="center"/>
              <w:rPr>
                <w:rFonts w:ascii="Arial" w:hAnsi="Arial" w:cs="Arial"/>
                <w:bCs w:val="0"/>
                <w:color w:val="auto"/>
                <w:szCs w:val="20"/>
              </w:rPr>
            </w:pPr>
            <w:r w:rsidRPr="00AB0230">
              <w:rPr>
                <w:rFonts w:ascii="Arial" w:hAnsi="Arial" w:cs="Arial"/>
                <w:bCs w:val="0"/>
                <w:color w:val="auto"/>
                <w:szCs w:val="20"/>
              </w:rPr>
              <w:t>Marco de referencia</w:t>
            </w:r>
          </w:p>
        </w:tc>
        <w:tc>
          <w:tcPr>
            <w:tcW w:w="1149" w:type="pct"/>
            <w:noWrap/>
            <w:vAlign w:val="center"/>
            <w:hideMark/>
          </w:tcPr>
          <w:p w14:paraId="6B3A7025" w14:textId="77777777" w:rsidR="000236C2" w:rsidRPr="00AB0230" w:rsidRDefault="000236C2" w:rsidP="003456E8">
            <w:pPr>
              <w:jc w:val="center"/>
              <w:rPr>
                <w:rFonts w:ascii="Arial" w:hAnsi="Arial" w:cs="Arial"/>
                <w:bCs w:val="0"/>
                <w:color w:val="auto"/>
                <w:szCs w:val="20"/>
              </w:rPr>
            </w:pPr>
            <w:r w:rsidRPr="00AB0230">
              <w:rPr>
                <w:rFonts w:ascii="Arial" w:hAnsi="Arial" w:cs="Arial"/>
                <w:bCs w:val="0"/>
                <w:color w:val="auto"/>
                <w:szCs w:val="20"/>
              </w:rPr>
              <w:t>Certificación obligatoria</w:t>
            </w:r>
          </w:p>
        </w:tc>
      </w:tr>
      <w:tr w:rsidR="00AB0230" w:rsidRPr="00AB0230" w14:paraId="5227D846" w14:textId="77777777">
        <w:trPr>
          <w:trHeight w:val="290"/>
        </w:trPr>
        <w:tc>
          <w:tcPr>
            <w:tcW w:w="3851" w:type="pct"/>
            <w:noWrap/>
            <w:hideMark/>
          </w:tcPr>
          <w:p w14:paraId="133C06FA" w14:textId="77777777" w:rsidR="000236C2" w:rsidRPr="00AB0230" w:rsidRDefault="000236C2" w:rsidP="003456E8">
            <w:pPr>
              <w:rPr>
                <w:rFonts w:ascii="Arial" w:hAnsi="Arial" w:cs="Arial"/>
                <w:szCs w:val="20"/>
              </w:rPr>
            </w:pPr>
            <w:r w:rsidRPr="00AB0230">
              <w:rPr>
                <w:rFonts w:ascii="Arial" w:hAnsi="Arial" w:cs="Arial"/>
                <w:szCs w:val="20"/>
              </w:rPr>
              <w:t>Administración de Proyectos (Modelo Rector: PMBOK, SCRUM)</w:t>
            </w:r>
          </w:p>
        </w:tc>
        <w:tc>
          <w:tcPr>
            <w:tcW w:w="1149" w:type="pct"/>
            <w:noWrap/>
            <w:hideMark/>
          </w:tcPr>
          <w:p w14:paraId="00E451EE" w14:textId="77777777" w:rsidR="000236C2" w:rsidRPr="00AB0230" w:rsidRDefault="000236C2" w:rsidP="003456E8">
            <w:pPr>
              <w:jc w:val="center"/>
              <w:rPr>
                <w:rFonts w:ascii="Arial" w:hAnsi="Arial" w:cs="Arial"/>
                <w:szCs w:val="20"/>
              </w:rPr>
            </w:pPr>
            <w:r w:rsidRPr="00AB0230">
              <w:rPr>
                <w:rFonts w:ascii="Arial" w:hAnsi="Arial" w:cs="Arial"/>
                <w:szCs w:val="20"/>
              </w:rPr>
              <w:t>NO</w:t>
            </w:r>
          </w:p>
        </w:tc>
      </w:tr>
      <w:tr w:rsidR="00AB0230" w:rsidRPr="00AB0230" w14:paraId="0F6295AB" w14:textId="77777777">
        <w:trPr>
          <w:trHeight w:val="500"/>
        </w:trPr>
        <w:tc>
          <w:tcPr>
            <w:tcW w:w="3851" w:type="pct"/>
            <w:noWrap/>
            <w:hideMark/>
          </w:tcPr>
          <w:p w14:paraId="5DA0D3D7" w14:textId="77777777" w:rsidR="000236C2" w:rsidRPr="00AB0230" w:rsidRDefault="000236C2" w:rsidP="003456E8">
            <w:pPr>
              <w:rPr>
                <w:rFonts w:ascii="Arial" w:hAnsi="Arial" w:cs="Arial"/>
                <w:szCs w:val="20"/>
              </w:rPr>
            </w:pPr>
            <w:r w:rsidRPr="00AB0230">
              <w:rPr>
                <w:rFonts w:ascii="Arial" w:hAnsi="Arial" w:cs="Arial"/>
                <w:szCs w:val="20"/>
              </w:rPr>
              <w:t xml:space="preserve">Metodología del Ciclo de Vida de Desarrollo de Sistemas </w:t>
            </w:r>
          </w:p>
          <w:p w14:paraId="7DEBBF4F" w14:textId="5271615B" w:rsidR="000236C2" w:rsidRPr="00AB0230" w:rsidRDefault="000236C2" w:rsidP="003456E8">
            <w:pPr>
              <w:rPr>
                <w:rFonts w:ascii="Arial" w:hAnsi="Arial" w:cs="Arial"/>
                <w:szCs w:val="20"/>
                <w:lang w:val="en-GB"/>
              </w:rPr>
            </w:pPr>
            <w:r w:rsidRPr="00AB0230">
              <w:rPr>
                <w:rFonts w:ascii="Arial" w:hAnsi="Arial" w:cs="Arial"/>
                <w:szCs w:val="20"/>
                <w:lang w:val="en-GB"/>
              </w:rPr>
              <w:t>(Modelo Rector: RUP, SPICE (ISO/IEC 33000</w:t>
            </w:r>
            <w:r w:rsidR="00215C35" w:rsidRPr="00AB0230">
              <w:rPr>
                <w:rFonts w:ascii="Arial" w:hAnsi="Arial" w:cs="Arial"/>
                <w:szCs w:val="20"/>
                <w:lang w:val="en-GB"/>
              </w:rPr>
              <w:t>),</w:t>
            </w:r>
            <w:r w:rsidRPr="00AB0230">
              <w:rPr>
                <w:rFonts w:ascii="Arial" w:hAnsi="Arial" w:cs="Arial"/>
                <w:szCs w:val="20"/>
                <w:lang w:val="en-GB"/>
              </w:rPr>
              <w:t xml:space="preserve"> SAFE)  </w:t>
            </w:r>
          </w:p>
        </w:tc>
        <w:tc>
          <w:tcPr>
            <w:tcW w:w="1149" w:type="pct"/>
            <w:noWrap/>
            <w:hideMark/>
          </w:tcPr>
          <w:p w14:paraId="58174298" w14:textId="77777777" w:rsidR="000236C2" w:rsidRPr="00AB0230" w:rsidRDefault="000236C2" w:rsidP="003456E8">
            <w:pPr>
              <w:jc w:val="center"/>
              <w:rPr>
                <w:rFonts w:ascii="Arial" w:hAnsi="Arial" w:cs="Arial"/>
                <w:szCs w:val="20"/>
              </w:rPr>
            </w:pPr>
            <w:r w:rsidRPr="00AB0230">
              <w:rPr>
                <w:rFonts w:ascii="Arial" w:hAnsi="Arial" w:cs="Arial"/>
                <w:szCs w:val="20"/>
              </w:rPr>
              <w:t xml:space="preserve">NO </w:t>
            </w:r>
          </w:p>
        </w:tc>
      </w:tr>
      <w:tr w:rsidR="00AB0230" w:rsidRPr="00AB0230" w14:paraId="40246C4B" w14:textId="77777777">
        <w:trPr>
          <w:trHeight w:val="290"/>
        </w:trPr>
        <w:tc>
          <w:tcPr>
            <w:tcW w:w="3851" w:type="pct"/>
            <w:noWrap/>
          </w:tcPr>
          <w:p w14:paraId="5414696E" w14:textId="77777777" w:rsidR="000236C2" w:rsidRPr="00AB0230" w:rsidRDefault="000236C2" w:rsidP="003456E8">
            <w:pPr>
              <w:rPr>
                <w:rFonts w:ascii="Arial" w:hAnsi="Arial" w:cs="Arial"/>
                <w:szCs w:val="20"/>
              </w:rPr>
            </w:pPr>
            <w:bookmarkStart w:id="11" w:name="OLE_LINK1"/>
            <w:r w:rsidRPr="00AB0230">
              <w:rPr>
                <w:rFonts w:ascii="Arial" w:hAnsi="Arial" w:cs="Arial"/>
                <w:szCs w:val="20"/>
              </w:rPr>
              <w:t>SAFE – Nivel Silver o superior</w:t>
            </w:r>
            <w:bookmarkEnd w:id="11"/>
          </w:p>
        </w:tc>
        <w:tc>
          <w:tcPr>
            <w:tcW w:w="1149" w:type="pct"/>
            <w:noWrap/>
          </w:tcPr>
          <w:p w14:paraId="2E1D9686" w14:textId="77777777" w:rsidR="000236C2" w:rsidRPr="00AB0230" w:rsidRDefault="000236C2" w:rsidP="003456E8">
            <w:pPr>
              <w:jc w:val="center"/>
              <w:rPr>
                <w:rFonts w:ascii="Arial" w:hAnsi="Arial" w:cs="Arial"/>
                <w:szCs w:val="20"/>
              </w:rPr>
            </w:pPr>
            <w:r w:rsidRPr="00AB0230">
              <w:rPr>
                <w:rFonts w:ascii="Arial" w:hAnsi="Arial" w:cs="Arial"/>
                <w:szCs w:val="20"/>
              </w:rPr>
              <w:t>NO</w:t>
            </w:r>
          </w:p>
        </w:tc>
      </w:tr>
      <w:tr w:rsidR="00AB0230" w:rsidRPr="00AB0230" w14:paraId="2F655197" w14:textId="77777777">
        <w:trPr>
          <w:trHeight w:val="290"/>
        </w:trPr>
        <w:tc>
          <w:tcPr>
            <w:tcW w:w="3851" w:type="pct"/>
            <w:noWrap/>
            <w:hideMark/>
          </w:tcPr>
          <w:p w14:paraId="505B5C60" w14:textId="77777777" w:rsidR="000236C2" w:rsidRPr="00AB0230" w:rsidRDefault="000236C2" w:rsidP="003456E8">
            <w:pPr>
              <w:rPr>
                <w:rFonts w:ascii="Arial" w:hAnsi="Arial" w:cs="Arial"/>
                <w:b/>
                <w:bCs/>
                <w:szCs w:val="20"/>
              </w:rPr>
            </w:pPr>
            <w:r w:rsidRPr="00AB0230">
              <w:rPr>
                <w:rFonts w:ascii="Arial" w:hAnsi="Arial" w:cs="Arial"/>
                <w:b/>
                <w:bCs/>
                <w:szCs w:val="20"/>
              </w:rPr>
              <w:t>Seguridad de la Información (Modelo Rector: ISO/IEC 27001:2022) (CERTIFICACIÓN OBLIGATORIA)</w:t>
            </w:r>
          </w:p>
        </w:tc>
        <w:tc>
          <w:tcPr>
            <w:tcW w:w="1149" w:type="pct"/>
            <w:noWrap/>
            <w:hideMark/>
          </w:tcPr>
          <w:p w14:paraId="5BF3B4A0" w14:textId="77777777" w:rsidR="000236C2" w:rsidRPr="00AB0230" w:rsidRDefault="000236C2" w:rsidP="003456E8">
            <w:pPr>
              <w:jc w:val="center"/>
              <w:rPr>
                <w:rFonts w:ascii="Arial" w:hAnsi="Arial" w:cs="Arial"/>
                <w:b/>
                <w:bCs/>
                <w:szCs w:val="20"/>
              </w:rPr>
            </w:pPr>
            <w:r w:rsidRPr="00AB0230">
              <w:rPr>
                <w:rFonts w:ascii="Arial" w:hAnsi="Arial" w:cs="Arial"/>
                <w:b/>
                <w:bCs/>
                <w:szCs w:val="20"/>
              </w:rPr>
              <w:t>SI</w:t>
            </w:r>
          </w:p>
        </w:tc>
      </w:tr>
      <w:tr w:rsidR="00AB0230" w:rsidRPr="00AB0230" w14:paraId="736870C5" w14:textId="77777777">
        <w:trPr>
          <w:trHeight w:val="290"/>
        </w:trPr>
        <w:tc>
          <w:tcPr>
            <w:tcW w:w="3851" w:type="pct"/>
            <w:noWrap/>
            <w:hideMark/>
          </w:tcPr>
          <w:p w14:paraId="5CF7E42C" w14:textId="77777777" w:rsidR="000236C2" w:rsidRPr="00AB0230" w:rsidRDefault="000236C2" w:rsidP="003456E8">
            <w:pPr>
              <w:rPr>
                <w:rFonts w:ascii="Arial" w:hAnsi="Arial" w:cs="Arial"/>
                <w:szCs w:val="20"/>
              </w:rPr>
            </w:pPr>
            <w:r w:rsidRPr="00AB0230">
              <w:rPr>
                <w:rFonts w:ascii="Arial" w:hAnsi="Arial" w:cs="Arial"/>
                <w:szCs w:val="20"/>
              </w:rPr>
              <w:t>Administración de Servicios (Modelo Rector: ITIL, ISO/ IEC 20000-1)</w:t>
            </w:r>
          </w:p>
        </w:tc>
        <w:tc>
          <w:tcPr>
            <w:tcW w:w="1149" w:type="pct"/>
            <w:noWrap/>
            <w:hideMark/>
          </w:tcPr>
          <w:p w14:paraId="2CF94F6A" w14:textId="77777777" w:rsidR="000236C2" w:rsidRPr="00AB0230" w:rsidRDefault="000236C2" w:rsidP="003456E8">
            <w:pPr>
              <w:jc w:val="center"/>
              <w:rPr>
                <w:rFonts w:ascii="Arial" w:hAnsi="Arial" w:cs="Arial"/>
                <w:szCs w:val="20"/>
              </w:rPr>
            </w:pPr>
            <w:r w:rsidRPr="00AB0230">
              <w:rPr>
                <w:rFonts w:ascii="Arial" w:hAnsi="Arial" w:cs="Arial"/>
                <w:szCs w:val="20"/>
              </w:rPr>
              <w:t xml:space="preserve">NO </w:t>
            </w:r>
          </w:p>
        </w:tc>
      </w:tr>
      <w:tr w:rsidR="00AB0230" w:rsidRPr="00AB0230" w14:paraId="5F3CC40F" w14:textId="77777777">
        <w:trPr>
          <w:trHeight w:val="461"/>
        </w:trPr>
        <w:tc>
          <w:tcPr>
            <w:tcW w:w="3851" w:type="pct"/>
            <w:noWrap/>
            <w:hideMark/>
          </w:tcPr>
          <w:p w14:paraId="08BB188D" w14:textId="77777777" w:rsidR="000236C2" w:rsidRPr="00AB0230" w:rsidRDefault="000236C2" w:rsidP="003456E8">
            <w:pPr>
              <w:rPr>
                <w:rFonts w:ascii="Arial" w:hAnsi="Arial" w:cs="Arial"/>
                <w:szCs w:val="20"/>
              </w:rPr>
            </w:pPr>
            <w:r w:rsidRPr="00AB0230">
              <w:rPr>
                <w:rFonts w:ascii="Arial" w:hAnsi="Arial" w:cs="Arial"/>
                <w:szCs w:val="20"/>
              </w:rPr>
              <w:t>Calidad del Software (ISO/IEC 25000)</w:t>
            </w:r>
          </w:p>
        </w:tc>
        <w:tc>
          <w:tcPr>
            <w:tcW w:w="1149" w:type="pct"/>
            <w:noWrap/>
            <w:hideMark/>
          </w:tcPr>
          <w:p w14:paraId="0CA98AC1" w14:textId="77777777" w:rsidR="000236C2" w:rsidRPr="00AB0230" w:rsidRDefault="000236C2" w:rsidP="003456E8">
            <w:pPr>
              <w:jc w:val="center"/>
              <w:rPr>
                <w:rFonts w:ascii="Arial" w:hAnsi="Arial" w:cs="Arial"/>
                <w:szCs w:val="20"/>
              </w:rPr>
            </w:pPr>
            <w:r w:rsidRPr="00AB0230">
              <w:rPr>
                <w:rFonts w:ascii="Arial" w:hAnsi="Arial" w:cs="Arial"/>
                <w:szCs w:val="20"/>
              </w:rPr>
              <w:t>NO</w:t>
            </w:r>
          </w:p>
        </w:tc>
      </w:tr>
      <w:tr w:rsidR="00AB0230" w:rsidRPr="00AB0230" w14:paraId="39E6523E" w14:textId="77777777">
        <w:trPr>
          <w:trHeight w:val="290"/>
        </w:trPr>
        <w:tc>
          <w:tcPr>
            <w:tcW w:w="3851" w:type="pct"/>
            <w:noWrap/>
            <w:vAlign w:val="center"/>
          </w:tcPr>
          <w:p w14:paraId="393A6B43" w14:textId="77777777" w:rsidR="000236C2" w:rsidRPr="00AB0230" w:rsidRDefault="000236C2" w:rsidP="003456E8">
            <w:pPr>
              <w:rPr>
                <w:rFonts w:ascii="Arial" w:hAnsi="Arial" w:cs="Arial"/>
                <w:b/>
                <w:bCs/>
                <w:szCs w:val="20"/>
              </w:rPr>
            </w:pPr>
            <w:r w:rsidRPr="00AB0230">
              <w:rPr>
                <w:rFonts w:ascii="Arial" w:eastAsia="Geo" w:hAnsi="Arial" w:cs="Arial"/>
                <w:b/>
                <w:bCs/>
                <w:szCs w:val="20"/>
              </w:rPr>
              <w:t>CMMI DEV V 2 o Superior – Nivel 5, con personal mínimo involucrado en la certificación de 75 personas (CERTIFICACIÓN OBLIGATORIA)</w:t>
            </w:r>
          </w:p>
        </w:tc>
        <w:tc>
          <w:tcPr>
            <w:tcW w:w="1149" w:type="pct"/>
            <w:noWrap/>
          </w:tcPr>
          <w:p w14:paraId="1131ADD4" w14:textId="77777777" w:rsidR="000236C2" w:rsidRPr="00AB0230" w:rsidRDefault="000236C2" w:rsidP="003456E8">
            <w:pPr>
              <w:jc w:val="center"/>
              <w:rPr>
                <w:rFonts w:ascii="Arial" w:hAnsi="Arial" w:cs="Arial"/>
                <w:b/>
                <w:bCs/>
                <w:szCs w:val="20"/>
              </w:rPr>
            </w:pPr>
            <w:r w:rsidRPr="00AB0230">
              <w:rPr>
                <w:rFonts w:ascii="Arial" w:hAnsi="Arial" w:cs="Arial"/>
                <w:b/>
                <w:bCs/>
                <w:szCs w:val="20"/>
              </w:rPr>
              <w:t>SI</w:t>
            </w:r>
          </w:p>
        </w:tc>
      </w:tr>
      <w:tr w:rsidR="00AB0230" w:rsidRPr="00AB0230" w14:paraId="1B2C6517" w14:textId="77777777">
        <w:trPr>
          <w:trHeight w:val="290"/>
        </w:trPr>
        <w:tc>
          <w:tcPr>
            <w:tcW w:w="3851" w:type="pct"/>
            <w:noWrap/>
            <w:vAlign w:val="center"/>
          </w:tcPr>
          <w:p w14:paraId="53EDDF27" w14:textId="77777777" w:rsidR="000236C2" w:rsidRPr="00AB0230" w:rsidRDefault="000236C2" w:rsidP="003456E8">
            <w:pPr>
              <w:rPr>
                <w:rFonts w:ascii="Arial" w:hAnsi="Arial" w:cs="Arial"/>
                <w:b/>
                <w:bCs/>
                <w:szCs w:val="20"/>
              </w:rPr>
            </w:pPr>
            <w:r w:rsidRPr="00AB0230">
              <w:rPr>
                <w:rFonts w:ascii="Arial" w:eastAsia="Geo" w:hAnsi="Arial" w:cs="Arial"/>
                <w:b/>
                <w:bCs/>
                <w:szCs w:val="20"/>
              </w:rPr>
              <w:t>CMMI SVC V 2 o Superior – Nivel 5, con personal mínimo involucrado en la certificación de 75 personas (CERTIFICACIÓN OBLIGATORIA)</w:t>
            </w:r>
          </w:p>
        </w:tc>
        <w:tc>
          <w:tcPr>
            <w:tcW w:w="1149" w:type="pct"/>
            <w:noWrap/>
          </w:tcPr>
          <w:p w14:paraId="6796B1B5" w14:textId="77777777" w:rsidR="000236C2" w:rsidRPr="00AB0230" w:rsidRDefault="000236C2" w:rsidP="003456E8">
            <w:pPr>
              <w:jc w:val="center"/>
              <w:rPr>
                <w:rFonts w:ascii="Arial" w:hAnsi="Arial" w:cs="Arial"/>
                <w:b/>
                <w:bCs/>
                <w:szCs w:val="20"/>
              </w:rPr>
            </w:pPr>
            <w:r w:rsidRPr="00AB0230">
              <w:rPr>
                <w:rFonts w:ascii="Arial" w:hAnsi="Arial" w:cs="Arial"/>
                <w:b/>
                <w:bCs/>
                <w:szCs w:val="20"/>
              </w:rPr>
              <w:t>SI</w:t>
            </w:r>
          </w:p>
        </w:tc>
      </w:tr>
      <w:tr w:rsidR="00AB0230" w:rsidRPr="00AB0230" w14:paraId="02CCDF19" w14:textId="77777777">
        <w:trPr>
          <w:trHeight w:val="290"/>
        </w:trPr>
        <w:tc>
          <w:tcPr>
            <w:tcW w:w="3851" w:type="pct"/>
            <w:noWrap/>
          </w:tcPr>
          <w:p w14:paraId="112EF242" w14:textId="77777777" w:rsidR="000236C2" w:rsidRPr="00AB0230" w:rsidRDefault="000236C2" w:rsidP="003456E8">
            <w:pPr>
              <w:rPr>
                <w:rFonts w:ascii="Arial" w:hAnsi="Arial" w:cs="Arial"/>
                <w:b/>
                <w:bCs/>
                <w:szCs w:val="20"/>
              </w:rPr>
            </w:pPr>
            <w:r w:rsidRPr="00AB0230">
              <w:rPr>
                <w:rFonts w:ascii="Arial" w:hAnsi="Arial" w:cs="Arial"/>
                <w:b/>
                <w:bCs/>
                <w:szCs w:val="20"/>
              </w:rPr>
              <w:t>ISTQB - Nivel Gold o superior (CERTIFICACIÓN OBLIGATORIA)</w:t>
            </w:r>
          </w:p>
        </w:tc>
        <w:tc>
          <w:tcPr>
            <w:tcW w:w="1149" w:type="pct"/>
            <w:noWrap/>
          </w:tcPr>
          <w:p w14:paraId="51108BB7" w14:textId="77777777" w:rsidR="000236C2" w:rsidRPr="00AB0230" w:rsidRDefault="000236C2" w:rsidP="003456E8">
            <w:pPr>
              <w:jc w:val="center"/>
              <w:rPr>
                <w:rFonts w:ascii="Arial" w:hAnsi="Arial" w:cs="Arial"/>
                <w:b/>
                <w:bCs/>
                <w:szCs w:val="20"/>
              </w:rPr>
            </w:pPr>
            <w:r w:rsidRPr="00AB0230">
              <w:rPr>
                <w:rFonts w:ascii="Arial" w:hAnsi="Arial" w:cs="Arial"/>
                <w:b/>
                <w:bCs/>
                <w:szCs w:val="20"/>
              </w:rPr>
              <w:t xml:space="preserve">SI </w:t>
            </w:r>
          </w:p>
        </w:tc>
      </w:tr>
      <w:tr w:rsidR="00AB0230" w:rsidRPr="00AB0230" w14:paraId="477702F2" w14:textId="77777777">
        <w:trPr>
          <w:trHeight w:val="290"/>
        </w:trPr>
        <w:tc>
          <w:tcPr>
            <w:tcW w:w="3851" w:type="pct"/>
            <w:noWrap/>
          </w:tcPr>
          <w:p w14:paraId="08977FFA" w14:textId="77777777" w:rsidR="000236C2" w:rsidRPr="00AB0230" w:rsidRDefault="000236C2" w:rsidP="003456E8">
            <w:pPr>
              <w:rPr>
                <w:rFonts w:ascii="Arial" w:hAnsi="Arial" w:cs="Arial"/>
                <w:b/>
                <w:bCs/>
                <w:szCs w:val="20"/>
              </w:rPr>
            </w:pPr>
            <w:r w:rsidRPr="00AB0230">
              <w:rPr>
                <w:rFonts w:ascii="Arial" w:hAnsi="Arial" w:cs="Arial"/>
                <w:b/>
                <w:bCs/>
                <w:szCs w:val="20"/>
              </w:rPr>
              <w:t>Sistema de Gestión Antisoborno (ISO 37001) (CERTIFICACIÓN OBLIGATORIA)</w:t>
            </w:r>
          </w:p>
        </w:tc>
        <w:tc>
          <w:tcPr>
            <w:tcW w:w="1149" w:type="pct"/>
            <w:noWrap/>
          </w:tcPr>
          <w:p w14:paraId="37154EA6" w14:textId="77777777" w:rsidR="000236C2" w:rsidRPr="00AB0230" w:rsidRDefault="000236C2" w:rsidP="003456E8">
            <w:pPr>
              <w:jc w:val="center"/>
              <w:rPr>
                <w:rFonts w:ascii="Arial" w:hAnsi="Arial" w:cs="Arial"/>
                <w:b/>
                <w:bCs/>
                <w:szCs w:val="20"/>
              </w:rPr>
            </w:pPr>
            <w:r w:rsidRPr="00AB0230">
              <w:rPr>
                <w:rFonts w:ascii="Arial" w:hAnsi="Arial" w:cs="Arial"/>
                <w:b/>
                <w:bCs/>
                <w:szCs w:val="20"/>
              </w:rPr>
              <w:t xml:space="preserve">SI </w:t>
            </w:r>
          </w:p>
        </w:tc>
      </w:tr>
      <w:tr w:rsidR="00AB0230" w:rsidRPr="00AB0230" w14:paraId="0C615EE8" w14:textId="77777777">
        <w:trPr>
          <w:trHeight w:val="290"/>
        </w:trPr>
        <w:tc>
          <w:tcPr>
            <w:tcW w:w="3851" w:type="pct"/>
            <w:noWrap/>
          </w:tcPr>
          <w:p w14:paraId="3BB8E7DD" w14:textId="77777777" w:rsidR="000236C2" w:rsidRPr="00AB0230" w:rsidRDefault="000236C2" w:rsidP="003456E8">
            <w:pPr>
              <w:rPr>
                <w:rFonts w:ascii="Arial" w:hAnsi="Arial" w:cs="Arial"/>
                <w:b/>
                <w:bCs/>
                <w:szCs w:val="20"/>
              </w:rPr>
            </w:pPr>
            <w:r w:rsidRPr="00AB0230">
              <w:rPr>
                <w:rFonts w:ascii="Arial" w:hAnsi="Arial" w:cs="Arial"/>
                <w:b/>
                <w:bCs/>
                <w:szCs w:val="20"/>
              </w:rPr>
              <w:t>ISO/IEC 20000-1:2018 Servicios de TI (CERTIFICACIÓN OBLIGATORIA)</w:t>
            </w:r>
          </w:p>
        </w:tc>
        <w:tc>
          <w:tcPr>
            <w:tcW w:w="1149" w:type="pct"/>
            <w:noWrap/>
          </w:tcPr>
          <w:p w14:paraId="3FA3DCFB" w14:textId="77777777" w:rsidR="000236C2" w:rsidRPr="00AB0230" w:rsidRDefault="000236C2" w:rsidP="003456E8">
            <w:pPr>
              <w:jc w:val="center"/>
              <w:rPr>
                <w:rFonts w:ascii="Arial" w:hAnsi="Arial" w:cs="Arial"/>
                <w:b/>
                <w:bCs/>
                <w:szCs w:val="20"/>
              </w:rPr>
            </w:pPr>
            <w:r w:rsidRPr="00AB0230">
              <w:rPr>
                <w:rFonts w:ascii="Arial" w:hAnsi="Arial" w:cs="Arial"/>
                <w:b/>
                <w:bCs/>
                <w:szCs w:val="20"/>
              </w:rPr>
              <w:t>SI</w:t>
            </w:r>
          </w:p>
        </w:tc>
      </w:tr>
      <w:tr w:rsidR="00AB0230" w:rsidRPr="00AB0230" w14:paraId="59FD9F90" w14:textId="77777777">
        <w:trPr>
          <w:trHeight w:val="290"/>
        </w:trPr>
        <w:tc>
          <w:tcPr>
            <w:tcW w:w="3851" w:type="pct"/>
            <w:noWrap/>
          </w:tcPr>
          <w:p w14:paraId="0E8295F8" w14:textId="77777777" w:rsidR="000236C2" w:rsidRPr="00AB0230" w:rsidRDefault="000236C2" w:rsidP="003456E8">
            <w:pPr>
              <w:rPr>
                <w:rFonts w:ascii="Arial" w:hAnsi="Arial" w:cs="Arial"/>
                <w:szCs w:val="20"/>
              </w:rPr>
            </w:pPr>
            <w:r w:rsidRPr="00AB0230">
              <w:rPr>
                <w:rFonts w:ascii="Arial" w:hAnsi="Arial" w:cs="Arial"/>
                <w:szCs w:val="20"/>
              </w:rPr>
              <w:t>ISO 9001 Gestión de la calidad</w:t>
            </w:r>
          </w:p>
        </w:tc>
        <w:tc>
          <w:tcPr>
            <w:tcW w:w="1149" w:type="pct"/>
            <w:noWrap/>
          </w:tcPr>
          <w:p w14:paraId="42BFFA99" w14:textId="77777777" w:rsidR="000236C2" w:rsidRPr="00AB0230" w:rsidRDefault="000236C2" w:rsidP="003456E8">
            <w:pPr>
              <w:jc w:val="center"/>
              <w:rPr>
                <w:rFonts w:ascii="Arial" w:hAnsi="Arial" w:cs="Arial"/>
                <w:szCs w:val="20"/>
              </w:rPr>
            </w:pPr>
            <w:r w:rsidRPr="00AB0230">
              <w:rPr>
                <w:rFonts w:ascii="Arial" w:hAnsi="Arial" w:cs="Arial"/>
                <w:szCs w:val="20"/>
              </w:rPr>
              <w:t>NO</w:t>
            </w:r>
          </w:p>
        </w:tc>
      </w:tr>
      <w:tr w:rsidR="00AB0230" w:rsidRPr="00AB0230" w14:paraId="4A734B69" w14:textId="77777777">
        <w:trPr>
          <w:trHeight w:val="290"/>
        </w:trPr>
        <w:tc>
          <w:tcPr>
            <w:tcW w:w="3851" w:type="pct"/>
            <w:noWrap/>
            <w:vAlign w:val="center"/>
          </w:tcPr>
          <w:p w14:paraId="71DF4B4C" w14:textId="77777777" w:rsidR="000236C2" w:rsidRPr="00AB0230" w:rsidRDefault="000236C2" w:rsidP="003456E8">
            <w:pPr>
              <w:rPr>
                <w:rFonts w:ascii="Arial" w:hAnsi="Arial" w:cs="Arial"/>
                <w:szCs w:val="20"/>
              </w:rPr>
            </w:pPr>
            <w:r w:rsidRPr="00AB0230">
              <w:rPr>
                <w:rFonts w:ascii="Arial" w:hAnsi="Arial" w:cs="Arial"/>
                <w:szCs w:val="20"/>
              </w:rPr>
              <w:t>ISO 22301 Sistema de gestión de Continuidad del Negocio</w:t>
            </w:r>
          </w:p>
        </w:tc>
        <w:tc>
          <w:tcPr>
            <w:tcW w:w="1149" w:type="pct"/>
            <w:noWrap/>
          </w:tcPr>
          <w:p w14:paraId="1E58A9B5" w14:textId="77777777" w:rsidR="000236C2" w:rsidRPr="00AB0230" w:rsidRDefault="000236C2" w:rsidP="003456E8">
            <w:pPr>
              <w:jc w:val="center"/>
              <w:rPr>
                <w:rFonts w:ascii="Arial" w:hAnsi="Arial" w:cs="Arial"/>
                <w:szCs w:val="20"/>
              </w:rPr>
            </w:pPr>
            <w:r w:rsidRPr="00AB0230">
              <w:rPr>
                <w:rFonts w:ascii="Arial" w:hAnsi="Arial" w:cs="Arial"/>
                <w:szCs w:val="20"/>
              </w:rPr>
              <w:t>NO</w:t>
            </w:r>
          </w:p>
        </w:tc>
      </w:tr>
    </w:tbl>
    <w:p w14:paraId="2D7129DA" w14:textId="77777777" w:rsidR="00996EE5" w:rsidRPr="00AB0230" w:rsidRDefault="00996EE5" w:rsidP="003456E8">
      <w:pPr>
        <w:rPr>
          <w:rFonts w:ascii="Arial" w:hAnsi="Arial" w:cs="Arial"/>
          <w:szCs w:val="20"/>
        </w:rPr>
      </w:pPr>
    </w:p>
    <w:p w14:paraId="1044AB39" w14:textId="77777777" w:rsidR="00AC14D0" w:rsidRPr="00AB0230" w:rsidRDefault="00AC14D0" w:rsidP="003456E8">
      <w:pPr>
        <w:rPr>
          <w:rFonts w:ascii="Arial" w:hAnsi="Arial" w:cs="Arial"/>
          <w:szCs w:val="20"/>
        </w:rPr>
      </w:pPr>
      <w:r w:rsidRPr="00AB0230">
        <w:rPr>
          <w:rFonts w:ascii="Arial" w:hAnsi="Arial" w:cs="Arial"/>
          <w:b/>
          <w:bCs/>
          <w:szCs w:val="20"/>
        </w:rPr>
        <w:t xml:space="preserve">Las certificaciones que presenten los LICITANTES </w:t>
      </w:r>
      <w:r w:rsidRPr="00AB0230">
        <w:rPr>
          <w:rFonts w:ascii="Arial" w:hAnsi="Arial" w:cs="Arial"/>
          <w:szCs w:val="20"/>
        </w:rPr>
        <w:t>deberán cumplir con lo siguiente:</w:t>
      </w:r>
    </w:p>
    <w:p w14:paraId="7B1B77F0" w14:textId="77777777" w:rsidR="00C17C9F" w:rsidRPr="00AB0230" w:rsidRDefault="00C17C9F" w:rsidP="003456E8">
      <w:pPr>
        <w:rPr>
          <w:rFonts w:ascii="Arial" w:hAnsi="Arial" w:cs="Arial"/>
          <w:szCs w:val="20"/>
        </w:rPr>
      </w:pPr>
    </w:p>
    <w:p w14:paraId="3569535E" w14:textId="77777777" w:rsidR="00AC14D0" w:rsidRPr="00AB0230" w:rsidRDefault="00AC14D0" w:rsidP="003456E8">
      <w:pPr>
        <w:pStyle w:val="Prrafodelista"/>
        <w:numPr>
          <w:ilvl w:val="0"/>
          <w:numId w:val="13"/>
        </w:numPr>
        <w:rPr>
          <w:rFonts w:ascii="Arial" w:hAnsi="Arial" w:cs="Arial"/>
          <w:szCs w:val="20"/>
        </w:rPr>
      </w:pPr>
      <w:r w:rsidRPr="00AB0230">
        <w:rPr>
          <w:rFonts w:ascii="Arial" w:hAnsi="Arial" w:cs="Arial"/>
          <w:szCs w:val="20"/>
        </w:rPr>
        <w:t>Estar vigentes al momento de la recepción de las propuestas y durante la vigencia de los servicios,</w:t>
      </w:r>
    </w:p>
    <w:p w14:paraId="24B016B1" w14:textId="77777777" w:rsidR="00AC14D0" w:rsidRPr="00AB0230" w:rsidRDefault="00AC14D0" w:rsidP="003456E8">
      <w:pPr>
        <w:pStyle w:val="Prrafodelista"/>
        <w:numPr>
          <w:ilvl w:val="0"/>
          <w:numId w:val="13"/>
        </w:numPr>
        <w:rPr>
          <w:rFonts w:ascii="Arial" w:hAnsi="Arial" w:cs="Arial"/>
          <w:szCs w:val="20"/>
        </w:rPr>
      </w:pPr>
      <w:r w:rsidRPr="00AB0230">
        <w:rPr>
          <w:rFonts w:ascii="Arial" w:hAnsi="Arial" w:cs="Arial"/>
          <w:szCs w:val="20"/>
        </w:rPr>
        <w:t>Tener una antigüedad de al menos 12 meses a la fecha de presentación de propuestas.</w:t>
      </w:r>
    </w:p>
    <w:p w14:paraId="12633A1A" w14:textId="77777777" w:rsidR="00AC14D0" w:rsidRPr="00AB0230" w:rsidRDefault="00AC14D0" w:rsidP="003456E8">
      <w:pPr>
        <w:pStyle w:val="Prrafodelista"/>
        <w:numPr>
          <w:ilvl w:val="0"/>
          <w:numId w:val="13"/>
        </w:numPr>
        <w:rPr>
          <w:rFonts w:ascii="Arial" w:hAnsi="Arial" w:cs="Arial"/>
          <w:szCs w:val="20"/>
        </w:rPr>
      </w:pPr>
      <w:r w:rsidRPr="00AB0230">
        <w:rPr>
          <w:rFonts w:ascii="Arial" w:hAnsi="Arial" w:cs="Arial"/>
          <w:szCs w:val="20"/>
        </w:rPr>
        <w:t xml:space="preserve">Haber sido expedidas en México (territorio nacional), y </w:t>
      </w:r>
    </w:p>
    <w:p w14:paraId="03B8BAF6" w14:textId="77777777" w:rsidR="00AC14D0" w:rsidRPr="00AB0230" w:rsidRDefault="00AC14D0" w:rsidP="003456E8">
      <w:pPr>
        <w:pStyle w:val="Prrafodelista"/>
        <w:numPr>
          <w:ilvl w:val="0"/>
          <w:numId w:val="13"/>
        </w:numPr>
        <w:rPr>
          <w:rFonts w:ascii="Arial" w:hAnsi="Arial" w:cs="Arial"/>
          <w:szCs w:val="20"/>
        </w:rPr>
      </w:pPr>
      <w:r w:rsidRPr="00AB0230">
        <w:rPr>
          <w:rFonts w:ascii="Arial" w:hAnsi="Arial" w:cs="Arial"/>
          <w:szCs w:val="20"/>
        </w:rPr>
        <w:t>En los casos que aplique, deberán ser verificables por medios digitales tales como la página del organismo certificador, código QR del certificado y/o los sitios oficiales y/o los datos de contacto de los organismos certificadores como son nombre y teléfono.</w:t>
      </w:r>
    </w:p>
    <w:p w14:paraId="60E915BB" w14:textId="77777777" w:rsidR="00AC14D0" w:rsidRPr="00AB0230" w:rsidRDefault="00AC14D0" w:rsidP="003456E8">
      <w:pPr>
        <w:pStyle w:val="Prrafodelista"/>
        <w:numPr>
          <w:ilvl w:val="0"/>
          <w:numId w:val="13"/>
        </w:numPr>
        <w:rPr>
          <w:rFonts w:ascii="Arial" w:hAnsi="Arial" w:cs="Arial"/>
          <w:szCs w:val="20"/>
        </w:rPr>
      </w:pPr>
      <w:r w:rsidRPr="00AB0230">
        <w:rPr>
          <w:rFonts w:ascii="Arial" w:hAnsi="Arial" w:cs="Arial"/>
          <w:szCs w:val="20"/>
        </w:rPr>
        <w:t>Para el caso de las certificaciones ISO, además de las certificaciones deberán indicar la casa, empresa o institución certificadora, así como el número de certificado que presentan.</w:t>
      </w:r>
    </w:p>
    <w:p w14:paraId="68F380C5" w14:textId="77777777" w:rsidR="00AC14D0" w:rsidRPr="00AB0230" w:rsidRDefault="00AC14D0" w:rsidP="003456E8">
      <w:pPr>
        <w:ind w:left="360"/>
        <w:rPr>
          <w:rFonts w:ascii="Arial" w:hAnsi="Arial" w:cs="Arial"/>
          <w:szCs w:val="20"/>
        </w:rPr>
      </w:pPr>
    </w:p>
    <w:p w14:paraId="79C48A42" w14:textId="62B0CEE0" w:rsidR="00F04EE7" w:rsidRPr="00AB0230" w:rsidRDefault="0021099B" w:rsidP="003456E8">
      <w:pPr>
        <w:rPr>
          <w:rFonts w:ascii="Arial" w:hAnsi="Arial" w:cs="Arial"/>
          <w:szCs w:val="20"/>
        </w:rPr>
      </w:pPr>
      <w:r w:rsidRPr="00AB0230">
        <w:rPr>
          <w:rFonts w:ascii="Arial" w:hAnsi="Arial" w:cs="Arial"/>
          <w:szCs w:val="20"/>
        </w:rPr>
        <w:lastRenderedPageBreak/>
        <w:t>Los</w:t>
      </w:r>
      <w:r w:rsidR="001347D8" w:rsidRPr="00AB0230">
        <w:rPr>
          <w:rFonts w:ascii="Arial" w:hAnsi="Arial" w:cs="Arial"/>
          <w:szCs w:val="20"/>
        </w:rPr>
        <w:t xml:space="preserve"> </w:t>
      </w:r>
      <w:r w:rsidR="00F04EE7" w:rsidRPr="00AB0230">
        <w:rPr>
          <w:rFonts w:ascii="Arial" w:hAnsi="Arial" w:cs="Arial"/>
          <w:szCs w:val="20"/>
        </w:rPr>
        <w:t xml:space="preserve">Licitantes deberán incluir en su proposición la totalidad de las </w:t>
      </w:r>
      <w:r w:rsidR="00147612" w:rsidRPr="00AB0230">
        <w:rPr>
          <w:rFonts w:ascii="Arial" w:hAnsi="Arial" w:cs="Arial"/>
          <w:b/>
          <w:bCs/>
          <w:szCs w:val="20"/>
        </w:rPr>
        <w:t>c</w:t>
      </w:r>
      <w:r w:rsidR="00F04EE7" w:rsidRPr="00AB0230">
        <w:rPr>
          <w:rFonts w:ascii="Arial" w:hAnsi="Arial" w:cs="Arial"/>
          <w:b/>
          <w:bCs/>
          <w:szCs w:val="20"/>
        </w:rPr>
        <w:t>ertificaciones obligatorias</w:t>
      </w:r>
      <w:r w:rsidR="00F04EE7" w:rsidRPr="00AB0230">
        <w:rPr>
          <w:rFonts w:ascii="Arial" w:hAnsi="Arial" w:cs="Arial"/>
          <w:szCs w:val="20"/>
        </w:rPr>
        <w:t xml:space="preserve"> señaladas en el presente documento y en la tabla correspondiente.</w:t>
      </w:r>
      <w:r w:rsidR="00817806" w:rsidRPr="00AB0230">
        <w:rPr>
          <w:rFonts w:ascii="Arial" w:hAnsi="Arial" w:cs="Arial"/>
          <w:szCs w:val="20"/>
        </w:rPr>
        <w:t xml:space="preserve"> </w:t>
      </w:r>
      <w:r w:rsidR="00F04EE7" w:rsidRPr="00AB0230">
        <w:rPr>
          <w:rFonts w:ascii="Arial" w:hAnsi="Arial" w:cs="Arial"/>
          <w:szCs w:val="20"/>
        </w:rPr>
        <w:t>La no presentación, presentación incompleta, o la presentación de certificaciones obligatorias no vigentes, será causal directa de desechamiento de la proposición, de conformidad con la normatividad aplicable, sin que dichas certificaciones obligatorias sean objeto de evaluación técnica ni de asignación de puntaje alguno.</w:t>
      </w:r>
    </w:p>
    <w:p w14:paraId="03F901FD" w14:textId="77777777" w:rsidR="00F04EE7" w:rsidRPr="00AB0230" w:rsidRDefault="00F04EE7" w:rsidP="003456E8">
      <w:pPr>
        <w:rPr>
          <w:rFonts w:ascii="Arial" w:hAnsi="Arial" w:cs="Arial"/>
          <w:szCs w:val="20"/>
        </w:rPr>
      </w:pPr>
    </w:p>
    <w:p w14:paraId="7883638D" w14:textId="33FD5A04" w:rsidR="00CA70E7" w:rsidRPr="00AB0230" w:rsidRDefault="00F04EE7" w:rsidP="003456E8">
      <w:pPr>
        <w:rPr>
          <w:rFonts w:ascii="Arial" w:hAnsi="Arial" w:cs="Arial"/>
          <w:szCs w:val="20"/>
        </w:rPr>
      </w:pPr>
      <w:r w:rsidRPr="00AB0230">
        <w:rPr>
          <w:rFonts w:ascii="Arial" w:hAnsi="Arial" w:cs="Arial"/>
          <w:szCs w:val="20"/>
        </w:rPr>
        <w:t xml:space="preserve">Las </w:t>
      </w:r>
      <w:r w:rsidR="00147612" w:rsidRPr="00AB0230">
        <w:rPr>
          <w:rFonts w:ascii="Arial" w:hAnsi="Arial" w:cs="Arial"/>
          <w:b/>
          <w:bCs/>
          <w:szCs w:val="20"/>
        </w:rPr>
        <w:t>c</w:t>
      </w:r>
      <w:r w:rsidRPr="00AB0230">
        <w:rPr>
          <w:rFonts w:ascii="Arial" w:hAnsi="Arial" w:cs="Arial"/>
          <w:b/>
          <w:bCs/>
          <w:szCs w:val="20"/>
        </w:rPr>
        <w:t>ertificaciones deseables</w:t>
      </w:r>
      <w:r w:rsidRPr="00AB0230">
        <w:rPr>
          <w:rFonts w:ascii="Arial" w:hAnsi="Arial" w:cs="Arial"/>
          <w:szCs w:val="20"/>
        </w:rPr>
        <w:t xml:space="preserve"> tendrán exclusivamente un carácter evaluable, por lo que su presentación u omisión no constituirá causal de desechamiento y su impacto se limitará únicamente a la asignación de puntaje conforme a la Matriz de Evaluación, misma que aplica única y exclusivamente para dichas certificaciones deseables, ya sea que se trate de un Licitante individual o de las empresas que participen en forma conjunta</w:t>
      </w:r>
      <w:r w:rsidR="00CA70E7" w:rsidRPr="00AB0230">
        <w:rPr>
          <w:rFonts w:ascii="Arial" w:hAnsi="Arial" w:cs="Arial"/>
          <w:szCs w:val="20"/>
        </w:rPr>
        <w:t>.</w:t>
      </w:r>
      <w:r w:rsidR="0021099B" w:rsidRPr="00AB0230">
        <w:rPr>
          <w:rFonts w:ascii="Arial" w:hAnsi="Arial" w:cs="Arial"/>
          <w:szCs w:val="20"/>
        </w:rPr>
        <w:t xml:space="preserve"> </w:t>
      </w:r>
    </w:p>
    <w:p w14:paraId="3A83C6DC" w14:textId="77777777" w:rsidR="00CA70E7" w:rsidRPr="00AB0230" w:rsidRDefault="00CA70E7" w:rsidP="003456E8">
      <w:pPr>
        <w:rPr>
          <w:rFonts w:ascii="Arial" w:hAnsi="Arial" w:cs="Arial"/>
          <w:szCs w:val="20"/>
        </w:rPr>
      </w:pPr>
    </w:p>
    <w:p w14:paraId="55A43FF6" w14:textId="4BAAD375" w:rsidR="002C3CAE" w:rsidRPr="00AB0230" w:rsidRDefault="00CA70E7" w:rsidP="003456E8">
      <w:pPr>
        <w:rPr>
          <w:rFonts w:ascii="Arial" w:hAnsi="Arial" w:cs="Arial"/>
          <w:szCs w:val="20"/>
        </w:rPr>
      </w:pPr>
      <w:r w:rsidRPr="00AB0230">
        <w:rPr>
          <w:rFonts w:ascii="Arial" w:hAnsi="Arial" w:cs="Arial"/>
          <w:szCs w:val="20"/>
        </w:rPr>
        <w:t>Consideraciones</w:t>
      </w:r>
      <w:r w:rsidR="0021099B" w:rsidRPr="00AB0230">
        <w:rPr>
          <w:rFonts w:ascii="Arial" w:hAnsi="Arial" w:cs="Arial"/>
          <w:szCs w:val="20"/>
        </w:rPr>
        <w:t>:</w:t>
      </w:r>
    </w:p>
    <w:p w14:paraId="0043879E" w14:textId="77777777" w:rsidR="00BC3C46" w:rsidRPr="00AB0230" w:rsidRDefault="00BC3C46" w:rsidP="003456E8">
      <w:pPr>
        <w:rPr>
          <w:rFonts w:ascii="Arial" w:hAnsi="Arial" w:cs="Arial"/>
          <w:szCs w:val="20"/>
        </w:rPr>
      </w:pPr>
    </w:p>
    <w:p w14:paraId="26297DC5" w14:textId="5176F3AE" w:rsidR="002F18B1" w:rsidRPr="00AB0230" w:rsidRDefault="00A90486" w:rsidP="003456E8">
      <w:pPr>
        <w:pStyle w:val="Prrafodelista"/>
        <w:numPr>
          <w:ilvl w:val="0"/>
          <w:numId w:val="15"/>
        </w:numPr>
        <w:rPr>
          <w:rFonts w:ascii="Arial" w:hAnsi="Arial" w:cs="Arial"/>
          <w:szCs w:val="20"/>
        </w:rPr>
      </w:pPr>
      <w:r w:rsidRPr="00AB0230">
        <w:rPr>
          <w:rFonts w:ascii="Arial" w:hAnsi="Arial" w:cs="Arial"/>
          <w:szCs w:val="20"/>
        </w:rPr>
        <w:t>ISO</w:t>
      </w:r>
      <w:r w:rsidR="009942A6" w:rsidRPr="00AB0230">
        <w:rPr>
          <w:rFonts w:ascii="Arial" w:hAnsi="Arial" w:cs="Arial"/>
          <w:szCs w:val="20"/>
        </w:rPr>
        <w:t xml:space="preserve">27001 (con más de 15 procesos certificados), para validar los procesos certificados el Licitante deberá evidenciar a través de una carta, expedida por la Casa Certificadora, con una antigüedad mínima de al menos seis meses previos al </w:t>
      </w:r>
      <w:r w:rsidR="009942A6" w:rsidRPr="00AB0230">
        <w:rPr>
          <w:rFonts w:ascii="Arial" w:hAnsi="Arial" w:cs="Arial"/>
          <w:b/>
          <w:bCs/>
          <w:szCs w:val="20"/>
        </w:rPr>
        <w:t>procedimiento de contratación</w:t>
      </w:r>
      <w:r w:rsidR="009942A6" w:rsidRPr="00AB0230">
        <w:rPr>
          <w:rFonts w:ascii="Arial" w:hAnsi="Arial" w:cs="Arial"/>
          <w:szCs w:val="20"/>
        </w:rPr>
        <w:t>, en la cual se describan los más de 15 procesos certificados, indicado el número de certificado, fecha de expiración y a nombre de la razón social del Licitante</w:t>
      </w:r>
      <w:r w:rsidRPr="00AB0230">
        <w:rPr>
          <w:rFonts w:ascii="Arial" w:hAnsi="Arial" w:cs="Arial"/>
          <w:szCs w:val="20"/>
        </w:rPr>
        <w:t>.</w:t>
      </w:r>
    </w:p>
    <w:p w14:paraId="603B3B9B" w14:textId="1C54E521" w:rsidR="002C3CAE" w:rsidRPr="00AB0230" w:rsidRDefault="002C3CAE" w:rsidP="003456E8">
      <w:pPr>
        <w:numPr>
          <w:ilvl w:val="0"/>
          <w:numId w:val="15"/>
        </w:numPr>
        <w:pBdr>
          <w:top w:val="nil"/>
          <w:left w:val="nil"/>
          <w:bottom w:val="nil"/>
          <w:right w:val="nil"/>
          <w:between w:val="nil"/>
        </w:pBdr>
        <w:rPr>
          <w:rFonts w:ascii="Arial" w:hAnsi="Arial" w:cs="Arial"/>
          <w:szCs w:val="20"/>
        </w:rPr>
      </w:pPr>
      <w:r w:rsidRPr="00AB0230">
        <w:rPr>
          <w:rFonts w:ascii="Arial" w:hAnsi="Arial" w:cs="Arial"/>
          <w:szCs w:val="20"/>
        </w:rPr>
        <w:t xml:space="preserve">Sistema de Gestión Antisoborno </w:t>
      </w:r>
      <w:r w:rsidR="0097492C" w:rsidRPr="00AB0230">
        <w:rPr>
          <w:rFonts w:ascii="Arial" w:hAnsi="Arial" w:cs="Arial"/>
          <w:szCs w:val="20"/>
        </w:rPr>
        <w:t>(ISO 37001)</w:t>
      </w:r>
    </w:p>
    <w:p w14:paraId="5B6A8A57" w14:textId="77777777" w:rsidR="002C3CAE" w:rsidRPr="00AB0230" w:rsidRDefault="002C3CAE" w:rsidP="003456E8">
      <w:pPr>
        <w:numPr>
          <w:ilvl w:val="0"/>
          <w:numId w:val="15"/>
        </w:numPr>
        <w:pBdr>
          <w:top w:val="nil"/>
          <w:left w:val="nil"/>
          <w:bottom w:val="nil"/>
          <w:right w:val="nil"/>
          <w:between w:val="nil"/>
        </w:pBdr>
        <w:rPr>
          <w:rFonts w:ascii="Arial" w:hAnsi="Arial" w:cs="Arial"/>
          <w:szCs w:val="20"/>
        </w:rPr>
      </w:pPr>
      <w:r w:rsidRPr="00AB0230">
        <w:rPr>
          <w:rFonts w:ascii="Arial" w:hAnsi="Arial" w:cs="Arial"/>
          <w:szCs w:val="20"/>
        </w:rPr>
        <w:t>ISO 20000:2018 Servicios de TI</w:t>
      </w:r>
    </w:p>
    <w:p w14:paraId="214A0E10" w14:textId="77777777" w:rsidR="002C3CAE" w:rsidRPr="00AB0230" w:rsidRDefault="002C3CAE" w:rsidP="003456E8">
      <w:pPr>
        <w:numPr>
          <w:ilvl w:val="0"/>
          <w:numId w:val="15"/>
        </w:numPr>
        <w:pBdr>
          <w:top w:val="nil"/>
          <w:left w:val="nil"/>
          <w:bottom w:val="nil"/>
          <w:right w:val="nil"/>
          <w:between w:val="nil"/>
        </w:pBdr>
        <w:rPr>
          <w:rFonts w:ascii="Arial" w:hAnsi="Arial" w:cs="Arial"/>
          <w:szCs w:val="20"/>
        </w:rPr>
      </w:pPr>
      <w:r w:rsidRPr="00AB0230">
        <w:rPr>
          <w:rFonts w:ascii="Arial" w:hAnsi="Arial" w:cs="Arial"/>
          <w:szCs w:val="20"/>
        </w:rPr>
        <w:t xml:space="preserve">CMMI-DEV V2 o superior Nivel 5, con un personal mínimo involucrado en la certificación de 75 personas, se sumará el número correspondiente al concepto "Number </w:t>
      </w:r>
      <w:proofErr w:type="spellStart"/>
      <w:r w:rsidRPr="00AB0230">
        <w:rPr>
          <w:rFonts w:ascii="Arial" w:hAnsi="Arial" w:cs="Arial"/>
          <w:szCs w:val="20"/>
        </w:rPr>
        <w:t>of</w:t>
      </w:r>
      <w:proofErr w:type="spellEnd"/>
      <w:r w:rsidRPr="00AB0230">
        <w:rPr>
          <w:rFonts w:ascii="Arial" w:hAnsi="Arial" w:cs="Arial"/>
          <w:szCs w:val="20"/>
        </w:rPr>
        <w:t xml:space="preserve"> </w:t>
      </w:r>
      <w:proofErr w:type="spellStart"/>
      <w:r w:rsidRPr="00AB0230">
        <w:rPr>
          <w:rFonts w:ascii="Arial" w:hAnsi="Arial" w:cs="Arial"/>
          <w:szCs w:val="20"/>
        </w:rPr>
        <w:t>people</w:t>
      </w:r>
      <w:proofErr w:type="spellEnd"/>
      <w:r w:rsidRPr="00AB0230">
        <w:rPr>
          <w:rFonts w:ascii="Arial" w:hAnsi="Arial" w:cs="Arial"/>
          <w:szCs w:val="20"/>
        </w:rPr>
        <w:t>" de todos los proyectos “Project Name” que se enlistan en el apartado “</w:t>
      </w:r>
      <w:proofErr w:type="spellStart"/>
      <w:r w:rsidRPr="00AB0230">
        <w:rPr>
          <w:rFonts w:ascii="Arial" w:hAnsi="Arial" w:cs="Arial"/>
          <w:szCs w:val="20"/>
        </w:rPr>
        <w:t>view</w:t>
      </w:r>
      <w:proofErr w:type="spellEnd"/>
      <w:r w:rsidRPr="00AB0230">
        <w:rPr>
          <w:rFonts w:ascii="Arial" w:hAnsi="Arial" w:cs="Arial"/>
          <w:szCs w:val="20"/>
        </w:rPr>
        <w:t xml:space="preserve"> full </w:t>
      </w:r>
      <w:proofErr w:type="spellStart"/>
      <w:r w:rsidRPr="00AB0230">
        <w:rPr>
          <w:rFonts w:ascii="Arial" w:hAnsi="Arial" w:cs="Arial"/>
          <w:szCs w:val="20"/>
        </w:rPr>
        <w:t>appraisal</w:t>
      </w:r>
      <w:proofErr w:type="spellEnd"/>
      <w:r w:rsidRPr="00AB0230">
        <w:rPr>
          <w:rFonts w:ascii="Arial" w:hAnsi="Arial" w:cs="Arial"/>
          <w:szCs w:val="20"/>
        </w:rPr>
        <w:t xml:space="preserve"> </w:t>
      </w:r>
      <w:proofErr w:type="spellStart"/>
      <w:r w:rsidRPr="00AB0230">
        <w:rPr>
          <w:rFonts w:ascii="Arial" w:hAnsi="Arial" w:cs="Arial"/>
          <w:szCs w:val="20"/>
        </w:rPr>
        <w:t>details</w:t>
      </w:r>
      <w:proofErr w:type="spellEnd"/>
      <w:r w:rsidRPr="00AB0230">
        <w:rPr>
          <w:rFonts w:ascii="Arial" w:hAnsi="Arial" w:cs="Arial"/>
          <w:szCs w:val="20"/>
        </w:rPr>
        <w:t>” de cada licitante en la página Web https://cmmiinstitute.com/pars/.</w:t>
      </w:r>
    </w:p>
    <w:p w14:paraId="310A4937" w14:textId="77777777" w:rsidR="002C3CAE" w:rsidRPr="00AB0230" w:rsidRDefault="002C3CAE" w:rsidP="003456E8">
      <w:pPr>
        <w:numPr>
          <w:ilvl w:val="0"/>
          <w:numId w:val="15"/>
        </w:numPr>
        <w:pBdr>
          <w:top w:val="nil"/>
          <w:left w:val="nil"/>
          <w:bottom w:val="nil"/>
          <w:right w:val="nil"/>
          <w:between w:val="nil"/>
        </w:pBdr>
        <w:rPr>
          <w:rFonts w:ascii="Arial" w:hAnsi="Arial" w:cs="Arial"/>
          <w:szCs w:val="20"/>
        </w:rPr>
      </w:pPr>
      <w:proofErr w:type="spellStart"/>
      <w:r w:rsidRPr="00AB0230">
        <w:rPr>
          <w:rFonts w:ascii="Arial" w:hAnsi="Arial" w:cs="Arial"/>
          <w:szCs w:val="20"/>
        </w:rPr>
        <w:t>CMMi</w:t>
      </w:r>
      <w:proofErr w:type="spellEnd"/>
      <w:r w:rsidRPr="00AB0230">
        <w:rPr>
          <w:rFonts w:ascii="Arial" w:hAnsi="Arial" w:cs="Arial"/>
          <w:szCs w:val="20"/>
        </w:rPr>
        <w:t xml:space="preserve">-SVC V2 o superior Nivel 5, con un personal mínimo involucrado en la certificación de 75 personas, se sumará el número correspondiente al concepto "Number </w:t>
      </w:r>
      <w:proofErr w:type="spellStart"/>
      <w:r w:rsidRPr="00AB0230">
        <w:rPr>
          <w:rFonts w:ascii="Arial" w:hAnsi="Arial" w:cs="Arial"/>
          <w:szCs w:val="20"/>
        </w:rPr>
        <w:t>of</w:t>
      </w:r>
      <w:proofErr w:type="spellEnd"/>
      <w:r w:rsidRPr="00AB0230">
        <w:rPr>
          <w:rFonts w:ascii="Arial" w:hAnsi="Arial" w:cs="Arial"/>
          <w:szCs w:val="20"/>
        </w:rPr>
        <w:t xml:space="preserve"> </w:t>
      </w:r>
      <w:proofErr w:type="spellStart"/>
      <w:r w:rsidRPr="00AB0230">
        <w:rPr>
          <w:rFonts w:ascii="Arial" w:hAnsi="Arial" w:cs="Arial"/>
          <w:szCs w:val="20"/>
        </w:rPr>
        <w:t>people</w:t>
      </w:r>
      <w:proofErr w:type="spellEnd"/>
      <w:r w:rsidRPr="00AB0230">
        <w:rPr>
          <w:rFonts w:ascii="Arial" w:hAnsi="Arial" w:cs="Arial"/>
          <w:szCs w:val="20"/>
        </w:rPr>
        <w:t>" de todos los proyectos “Project Name” que se enlistan en el apartado “</w:t>
      </w:r>
      <w:proofErr w:type="spellStart"/>
      <w:r w:rsidRPr="00AB0230">
        <w:rPr>
          <w:rFonts w:ascii="Arial" w:hAnsi="Arial" w:cs="Arial"/>
          <w:szCs w:val="20"/>
        </w:rPr>
        <w:t>view</w:t>
      </w:r>
      <w:proofErr w:type="spellEnd"/>
      <w:r w:rsidRPr="00AB0230">
        <w:rPr>
          <w:rFonts w:ascii="Arial" w:hAnsi="Arial" w:cs="Arial"/>
          <w:szCs w:val="20"/>
        </w:rPr>
        <w:t xml:space="preserve"> full </w:t>
      </w:r>
      <w:proofErr w:type="spellStart"/>
      <w:r w:rsidRPr="00AB0230">
        <w:rPr>
          <w:rFonts w:ascii="Arial" w:hAnsi="Arial" w:cs="Arial"/>
          <w:szCs w:val="20"/>
        </w:rPr>
        <w:t>appraisal</w:t>
      </w:r>
      <w:proofErr w:type="spellEnd"/>
      <w:r w:rsidRPr="00AB0230">
        <w:rPr>
          <w:rFonts w:ascii="Arial" w:hAnsi="Arial" w:cs="Arial"/>
          <w:szCs w:val="20"/>
        </w:rPr>
        <w:t xml:space="preserve"> </w:t>
      </w:r>
      <w:proofErr w:type="spellStart"/>
      <w:r w:rsidRPr="00AB0230">
        <w:rPr>
          <w:rFonts w:ascii="Arial" w:hAnsi="Arial" w:cs="Arial"/>
          <w:szCs w:val="20"/>
        </w:rPr>
        <w:t>details</w:t>
      </w:r>
      <w:proofErr w:type="spellEnd"/>
      <w:r w:rsidRPr="00AB0230">
        <w:rPr>
          <w:rFonts w:ascii="Arial" w:hAnsi="Arial" w:cs="Arial"/>
          <w:szCs w:val="20"/>
        </w:rPr>
        <w:t>” de cada licitante en la página Web https://cmmiinstitute.com/pars/.</w:t>
      </w:r>
    </w:p>
    <w:p w14:paraId="72A78ECE" w14:textId="77777777" w:rsidR="002C3CAE" w:rsidRPr="00AB0230" w:rsidRDefault="002C3CAE" w:rsidP="003456E8">
      <w:pPr>
        <w:rPr>
          <w:rFonts w:ascii="Arial" w:hAnsi="Arial" w:cs="Arial"/>
          <w:szCs w:val="20"/>
        </w:rPr>
      </w:pPr>
    </w:p>
    <w:p w14:paraId="211E6E26" w14:textId="77777777" w:rsidR="00E16C5C" w:rsidRPr="00AB0230" w:rsidRDefault="002C3CAE" w:rsidP="003456E8">
      <w:pPr>
        <w:rPr>
          <w:rFonts w:ascii="Arial" w:hAnsi="Arial" w:cs="Arial"/>
          <w:szCs w:val="20"/>
        </w:rPr>
      </w:pPr>
      <w:r w:rsidRPr="00AB0230">
        <w:rPr>
          <w:rFonts w:ascii="Arial" w:hAnsi="Arial" w:cs="Arial"/>
          <w:szCs w:val="20"/>
        </w:rPr>
        <w:t>Las certificaciones que presenten los LICITANTES para acreditar el cumplimiento del marco de referencia deberán estar vigentes a la fecha de presentación de propuestas, y deberán ser verificables por medios digitales tales como la página del organismo certificador, código QR del certificado y/o los datos de contacto, como son nombre, teléfono. Para el caso de las certificaciones ISO, el licitante y / o los licitantes en participación conjunta, además de las certificaciones deberán indicar la casa, empresa o institución certificadora, así como el número de certificado que presentan. En caso de que no se puedan verificar las certificaciones a través de los medios señalados, se considerarán como no presentadas, por lo que en el caso de las certificaciones obligatorias serán causal de desechamiento, y en el caso de las certificaciones solicitadas en la matriz de evaluación de las propuestas, no se les otorgarán puntos.</w:t>
      </w:r>
    </w:p>
    <w:p w14:paraId="4955B029" w14:textId="77777777" w:rsidR="00775287" w:rsidRPr="00AB0230" w:rsidRDefault="00775287" w:rsidP="003456E8">
      <w:pPr>
        <w:rPr>
          <w:rFonts w:ascii="Arial" w:hAnsi="Arial" w:cs="Arial"/>
          <w:szCs w:val="20"/>
        </w:rPr>
      </w:pPr>
    </w:p>
    <w:p w14:paraId="3651A5A8" w14:textId="77777777" w:rsidR="00F87247" w:rsidRPr="00AB0230" w:rsidRDefault="00F87247" w:rsidP="006218F2">
      <w:pPr>
        <w:pStyle w:val="Ttulo2"/>
        <w:numPr>
          <w:ilvl w:val="0"/>
          <w:numId w:val="1"/>
        </w:numPr>
        <w:tabs>
          <w:tab w:val="center" w:pos="1848"/>
        </w:tabs>
        <w:spacing w:before="0" w:after="0"/>
        <w:ind w:right="51"/>
        <w:rPr>
          <w:rFonts w:ascii="Arial" w:hAnsi="Arial" w:cs="Arial"/>
          <w:sz w:val="20"/>
          <w:szCs w:val="20"/>
        </w:rPr>
      </w:pPr>
      <w:bookmarkStart w:id="12" w:name="_Toc201069361"/>
      <w:bookmarkStart w:id="13" w:name="_Toc201069362"/>
      <w:bookmarkStart w:id="14" w:name="_Toc201069363"/>
      <w:bookmarkStart w:id="15" w:name="_Toc187948440"/>
      <w:bookmarkStart w:id="16" w:name="_Toc187948441"/>
      <w:bookmarkStart w:id="17" w:name="_Toc187948442"/>
      <w:bookmarkStart w:id="18" w:name="_Toc201069404"/>
      <w:bookmarkStart w:id="19" w:name="_Toc201069405"/>
      <w:bookmarkStart w:id="20" w:name="_Toc201069406"/>
      <w:bookmarkStart w:id="21" w:name="_Toc201069407"/>
      <w:bookmarkStart w:id="22" w:name="_Toc201069408"/>
      <w:bookmarkStart w:id="23" w:name="_Toc201069409"/>
      <w:bookmarkStart w:id="24" w:name="_Toc201069410"/>
      <w:bookmarkStart w:id="25" w:name="_Toc201069411"/>
      <w:bookmarkStart w:id="26" w:name="_heading=h.243i4a2" w:colFirst="0" w:colLast="0"/>
      <w:bookmarkStart w:id="27" w:name="_Toc201069412"/>
      <w:bookmarkStart w:id="28" w:name="_Toc21921521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AB0230">
        <w:rPr>
          <w:rFonts w:ascii="Arial" w:hAnsi="Arial" w:cs="Arial"/>
          <w:sz w:val="20"/>
          <w:szCs w:val="20"/>
        </w:rPr>
        <w:t>Folletos, catálogos, fotografías, manuales entre otros, en caso de que se requieran para comprobar las especificaciones técnicas requeridas</w:t>
      </w:r>
      <w:bookmarkEnd w:id="28"/>
    </w:p>
    <w:p w14:paraId="754CEC07" w14:textId="77777777" w:rsidR="00FD5F01" w:rsidRPr="00AB0230" w:rsidRDefault="00FD5F01" w:rsidP="003456E8">
      <w:pPr>
        <w:rPr>
          <w:rFonts w:ascii="Arial" w:hAnsi="Arial" w:cs="Arial"/>
          <w:i/>
          <w:szCs w:val="20"/>
        </w:rPr>
      </w:pPr>
    </w:p>
    <w:p w14:paraId="2307CC1E" w14:textId="28F9B753" w:rsidR="00FD5F01" w:rsidRPr="00AB0230" w:rsidRDefault="00B66F14"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No aplica</w:t>
      </w:r>
    </w:p>
    <w:p w14:paraId="6BDA7E5E" w14:textId="77777777" w:rsidR="00775287" w:rsidRPr="00AB0230" w:rsidRDefault="00775287" w:rsidP="003456E8">
      <w:pPr>
        <w:rPr>
          <w:rFonts w:ascii="Arial" w:eastAsiaTheme="minorHAnsi" w:hAnsi="Arial" w:cs="Arial"/>
          <w:kern w:val="2"/>
          <w:szCs w:val="20"/>
          <w:lang w:eastAsia="en-US"/>
          <w14:ligatures w14:val="standardContextual"/>
        </w:rPr>
      </w:pPr>
    </w:p>
    <w:p w14:paraId="7D2E733C" w14:textId="77777777" w:rsidR="00F87247" w:rsidRPr="00AB0230" w:rsidRDefault="00BC22B9" w:rsidP="006218F2">
      <w:pPr>
        <w:pStyle w:val="Ttulo2"/>
        <w:numPr>
          <w:ilvl w:val="0"/>
          <w:numId w:val="1"/>
        </w:numPr>
        <w:tabs>
          <w:tab w:val="center" w:pos="1848"/>
        </w:tabs>
        <w:spacing w:before="0" w:after="0"/>
        <w:ind w:right="51"/>
        <w:rPr>
          <w:rFonts w:ascii="Arial" w:hAnsi="Arial" w:cs="Arial"/>
          <w:sz w:val="20"/>
          <w:szCs w:val="20"/>
        </w:rPr>
      </w:pPr>
      <w:bookmarkStart w:id="29" w:name="_Toc219215211"/>
      <w:r w:rsidRPr="00AB0230">
        <w:rPr>
          <w:rFonts w:ascii="Arial" w:hAnsi="Arial" w:cs="Arial"/>
          <w:sz w:val="20"/>
          <w:szCs w:val="20"/>
        </w:rPr>
        <w:lastRenderedPageBreak/>
        <w:t>Visitas a las instalaciones institucionales</w:t>
      </w:r>
      <w:bookmarkEnd w:id="29"/>
      <w:r w:rsidR="002B6EFC" w:rsidRPr="00AB0230">
        <w:rPr>
          <w:rFonts w:ascii="Arial" w:hAnsi="Arial" w:cs="Arial"/>
          <w:sz w:val="20"/>
          <w:szCs w:val="20"/>
        </w:rPr>
        <w:t xml:space="preserve"> </w:t>
      </w:r>
    </w:p>
    <w:p w14:paraId="7A07CAEA" w14:textId="77777777" w:rsidR="002B6EFC" w:rsidRPr="00AB0230" w:rsidRDefault="002B6EFC" w:rsidP="003456E8">
      <w:pPr>
        <w:rPr>
          <w:rFonts w:ascii="Arial" w:hAnsi="Arial" w:cs="Arial"/>
          <w:szCs w:val="20"/>
        </w:rPr>
      </w:pPr>
    </w:p>
    <w:p w14:paraId="18007875" w14:textId="77777777" w:rsidR="002B6EFC" w:rsidRPr="00AB0230" w:rsidRDefault="002B6EFC"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No aplica</w:t>
      </w:r>
    </w:p>
    <w:p w14:paraId="1D7456F2" w14:textId="77777777" w:rsidR="00775287" w:rsidRPr="00AB0230" w:rsidRDefault="00775287" w:rsidP="003456E8">
      <w:pPr>
        <w:rPr>
          <w:rFonts w:ascii="Arial" w:eastAsiaTheme="minorHAnsi" w:hAnsi="Arial" w:cs="Arial"/>
          <w:kern w:val="2"/>
          <w:szCs w:val="20"/>
          <w:lang w:eastAsia="en-US"/>
          <w14:ligatures w14:val="standardContextual"/>
        </w:rPr>
      </w:pPr>
    </w:p>
    <w:p w14:paraId="6519E74F" w14:textId="77777777" w:rsidR="00BC22B9" w:rsidRPr="00AB0230" w:rsidRDefault="003915F0" w:rsidP="006218F2">
      <w:pPr>
        <w:pStyle w:val="Ttulo2"/>
        <w:numPr>
          <w:ilvl w:val="0"/>
          <w:numId w:val="1"/>
        </w:numPr>
        <w:tabs>
          <w:tab w:val="center" w:pos="1848"/>
        </w:tabs>
        <w:spacing w:before="0" w:after="0"/>
        <w:ind w:right="51"/>
        <w:rPr>
          <w:rFonts w:ascii="Arial" w:hAnsi="Arial" w:cs="Arial"/>
          <w:sz w:val="20"/>
          <w:szCs w:val="20"/>
        </w:rPr>
      </w:pPr>
      <w:bookmarkStart w:id="30" w:name="_Toc219215212"/>
      <w:r w:rsidRPr="00AB0230">
        <w:rPr>
          <w:rFonts w:ascii="Arial" w:hAnsi="Arial" w:cs="Arial"/>
          <w:sz w:val="20"/>
          <w:szCs w:val="20"/>
        </w:rPr>
        <w:t>V</w:t>
      </w:r>
      <w:r w:rsidR="00BC22B9" w:rsidRPr="00AB0230">
        <w:rPr>
          <w:rFonts w:ascii="Arial" w:hAnsi="Arial" w:cs="Arial"/>
          <w:sz w:val="20"/>
          <w:szCs w:val="20"/>
        </w:rPr>
        <w:t>isitas a las instalaciones de los licitantes</w:t>
      </w:r>
      <w:bookmarkEnd w:id="30"/>
      <w:r w:rsidRPr="00AB0230">
        <w:rPr>
          <w:rFonts w:ascii="Arial" w:hAnsi="Arial" w:cs="Arial"/>
          <w:sz w:val="20"/>
          <w:szCs w:val="20"/>
        </w:rPr>
        <w:t xml:space="preserve"> </w:t>
      </w:r>
    </w:p>
    <w:p w14:paraId="2DCBB47E" w14:textId="77777777" w:rsidR="00BC22B9" w:rsidRPr="00AB0230" w:rsidRDefault="00BC22B9" w:rsidP="003456E8">
      <w:pPr>
        <w:pStyle w:val="Prrafodelista"/>
        <w:ind w:left="360"/>
        <w:rPr>
          <w:rFonts w:ascii="Arial" w:hAnsi="Arial" w:cs="Arial"/>
          <w:b/>
          <w:szCs w:val="20"/>
        </w:rPr>
      </w:pPr>
    </w:p>
    <w:p w14:paraId="7AD803BC" w14:textId="77777777" w:rsidR="003915F0" w:rsidRPr="00AB0230" w:rsidRDefault="003915F0"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No aplica</w:t>
      </w:r>
    </w:p>
    <w:p w14:paraId="2C117DB2" w14:textId="77777777" w:rsidR="00775287" w:rsidRPr="00AB0230" w:rsidRDefault="00775287" w:rsidP="003456E8">
      <w:pPr>
        <w:rPr>
          <w:rFonts w:ascii="Arial" w:eastAsiaTheme="minorHAnsi" w:hAnsi="Arial" w:cs="Arial"/>
          <w:kern w:val="2"/>
          <w:szCs w:val="20"/>
          <w:lang w:eastAsia="en-US"/>
          <w14:ligatures w14:val="standardContextual"/>
        </w:rPr>
      </w:pPr>
    </w:p>
    <w:p w14:paraId="212A4620" w14:textId="53E077A2" w:rsidR="00775287" w:rsidRPr="00AB0230" w:rsidRDefault="00BC22B9" w:rsidP="003456E8">
      <w:pPr>
        <w:pStyle w:val="Ttulo2"/>
        <w:numPr>
          <w:ilvl w:val="0"/>
          <w:numId w:val="1"/>
        </w:numPr>
        <w:tabs>
          <w:tab w:val="center" w:pos="1848"/>
        </w:tabs>
        <w:spacing w:before="0" w:after="0"/>
        <w:ind w:right="51"/>
        <w:rPr>
          <w:rFonts w:ascii="Arial" w:hAnsi="Arial" w:cs="Arial"/>
          <w:sz w:val="20"/>
          <w:szCs w:val="20"/>
        </w:rPr>
      </w:pPr>
      <w:bookmarkStart w:id="31" w:name="_Toc219215213"/>
      <w:r w:rsidRPr="00AB0230">
        <w:rPr>
          <w:rFonts w:ascii="Arial" w:hAnsi="Arial" w:cs="Arial"/>
          <w:sz w:val="20"/>
          <w:szCs w:val="20"/>
        </w:rPr>
        <w:t>Las penas convencionales y deducciones</w:t>
      </w:r>
      <w:r w:rsidR="00D629D6" w:rsidRPr="00AB0230">
        <w:rPr>
          <w:rFonts w:ascii="Arial" w:hAnsi="Arial" w:cs="Arial"/>
          <w:sz w:val="20"/>
          <w:szCs w:val="20"/>
        </w:rPr>
        <w:t>.</w:t>
      </w:r>
      <w:bookmarkEnd w:id="31"/>
      <w:r w:rsidRPr="00AB0230">
        <w:rPr>
          <w:rFonts w:ascii="Arial" w:hAnsi="Arial" w:cs="Arial"/>
          <w:sz w:val="20"/>
          <w:szCs w:val="20"/>
        </w:rPr>
        <w:t xml:space="preserve"> </w:t>
      </w:r>
      <w:r w:rsidR="00F02843" w:rsidRPr="00AB0230">
        <w:rPr>
          <w:rFonts w:ascii="Arial" w:hAnsi="Arial" w:cs="Arial"/>
          <w:sz w:val="20"/>
          <w:szCs w:val="20"/>
        </w:rPr>
        <w:t xml:space="preserve"> </w:t>
      </w:r>
    </w:p>
    <w:p w14:paraId="349AF63D" w14:textId="79E73D39" w:rsidR="00093DA8" w:rsidRPr="00AB0230" w:rsidRDefault="006218F2" w:rsidP="00DD3568">
      <w:pPr>
        <w:pStyle w:val="Ttulo2"/>
        <w:rPr>
          <w:rFonts w:ascii="Arial" w:hAnsi="Arial" w:cs="Arial"/>
          <w:bCs/>
          <w:sz w:val="20"/>
          <w:szCs w:val="20"/>
          <w:lang w:eastAsia="ar-SA"/>
        </w:rPr>
      </w:pPr>
      <w:bookmarkStart w:id="32" w:name="_Toc219215214"/>
      <w:r w:rsidRPr="00AB0230">
        <w:rPr>
          <w:rFonts w:ascii="Arial" w:hAnsi="Arial" w:cs="Arial"/>
          <w:bCs/>
          <w:sz w:val="20"/>
          <w:szCs w:val="20"/>
          <w:lang w:eastAsia="ar-SA"/>
        </w:rPr>
        <w:t>10</w:t>
      </w:r>
      <w:r w:rsidR="00A31B9A" w:rsidRPr="00AB0230">
        <w:rPr>
          <w:rFonts w:ascii="Arial" w:hAnsi="Arial" w:cs="Arial"/>
          <w:bCs/>
          <w:sz w:val="20"/>
          <w:szCs w:val="20"/>
          <w:lang w:eastAsia="ar-SA"/>
        </w:rPr>
        <w:t xml:space="preserve">.1 </w:t>
      </w:r>
      <w:r w:rsidR="00093DA8" w:rsidRPr="00AB0230" w:rsidDel="00417F76">
        <w:rPr>
          <w:rFonts w:ascii="Arial" w:hAnsi="Arial" w:cs="Arial"/>
          <w:bCs/>
          <w:sz w:val="20"/>
          <w:szCs w:val="20"/>
          <w:lang w:eastAsia="ar-SA"/>
        </w:rPr>
        <w:t>Penas Convencionales</w:t>
      </w:r>
      <w:bookmarkEnd w:id="32"/>
    </w:p>
    <w:p w14:paraId="1A73A31E" w14:textId="77777777" w:rsidR="00775287" w:rsidRPr="00AB0230" w:rsidRDefault="00775287" w:rsidP="003456E8">
      <w:pPr>
        <w:rPr>
          <w:rFonts w:ascii="Arial" w:hAnsi="Arial" w:cs="Arial"/>
          <w:szCs w:val="20"/>
          <w:lang w:eastAsia="ar-SA"/>
        </w:rPr>
      </w:pPr>
    </w:p>
    <w:p w14:paraId="37E5539C" w14:textId="3FE765AB" w:rsidR="00FE4D75" w:rsidRPr="00AB0230" w:rsidRDefault="008B09F1" w:rsidP="003456E8">
      <w:pPr>
        <w:rPr>
          <w:rFonts w:ascii="Arial" w:eastAsiaTheme="minorEastAsia" w:hAnsi="Arial" w:cs="Arial"/>
          <w:b/>
          <w:i/>
          <w:kern w:val="2"/>
          <w:szCs w:val="20"/>
          <w:lang w:val="es-ES" w:eastAsia="en-US"/>
          <w14:ligatures w14:val="standardContextual"/>
        </w:rPr>
      </w:pPr>
      <w:r w:rsidRPr="00AB0230">
        <w:rPr>
          <w:rFonts w:ascii="Arial" w:eastAsiaTheme="minorEastAsia" w:hAnsi="Arial" w:cs="Arial"/>
          <w:kern w:val="2"/>
          <w:szCs w:val="20"/>
          <w:lang w:eastAsia="en-US"/>
          <w14:ligatures w14:val="standardContextual"/>
        </w:rPr>
        <w:t xml:space="preserve">De conformidad con lo dispuesto en el </w:t>
      </w:r>
      <w:r w:rsidRPr="00AB0230">
        <w:rPr>
          <w:rFonts w:ascii="Arial" w:eastAsiaTheme="minorEastAsia" w:hAnsi="Arial" w:cs="Arial"/>
          <w:b/>
          <w:bCs/>
          <w:kern w:val="2"/>
          <w:szCs w:val="20"/>
          <w:lang w:eastAsia="en-US"/>
          <w14:ligatures w14:val="standardContextual"/>
        </w:rPr>
        <w:t>artículo 75 de la Ley de Adquisiciones, Arrendamientos y Servicios del Sector Público</w:t>
      </w:r>
      <w:r w:rsidRPr="00AB0230">
        <w:rPr>
          <w:rFonts w:ascii="Arial" w:eastAsiaTheme="minorEastAsia" w:hAnsi="Arial" w:cs="Arial"/>
          <w:kern w:val="2"/>
          <w:szCs w:val="20"/>
          <w:lang w:eastAsia="en-US"/>
          <w14:ligatures w14:val="standardContextual"/>
        </w:rPr>
        <w:t xml:space="preserve">, así como en los artículos 45, fracción XIX, y 53 del mismo ordenamiento, los </w:t>
      </w:r>
      <w:r w:rsidRPr="00AB0230">
        <w:rPr>
          <w:rFonts w:ascii="Arial" w:eastAsiaTheme="minorEastAsia" w:hAnsi="Arial" w:cs="Arial"/>
          <w:b/>
          <w:bCs/>
          <w:kern w:val="2"/>
          <w:szCs w:val="20"/>
          <w:lang w:eastAsia="en-US"/>
          <w14:ligatures w14:val="standardContextual"/>
        </w:rPr>
        <w:t>artículos 141 a 144 de su Reglamento vigente</w:t>
      </w:r>
      <w:r w:rsidRPr="00AB0230">
        <w:rPr>
          <w:rFonts w:ascii="Arial" w:eastAsiaTheme="minorEastAsia" w:hAnsi="Arial" w:cs="Arial"/>
          <w:kern w:val="2"/>
          <w:szCs w:val="20"/>
          <w:lang w:eastAsia="en-US"/>
          <w14:ligatures w14:val="standardContextual"/>
        </w:rPr>
        <w:t xml:space="preserve">, y el </w:t>
      </w:r>
      <w:r w:rsidRPr="00AB0230">
        <w:rPr>
          <w:rFonts w:ascii="Arial" w:eastAsiaTheme="minorEastAsia" w:hAnsi="Arial" w:cs="Arial"/>
          <w:b/>
          <w:bCs/>
          <w:kern w:val="2"/>
          <w:szCs w:val="20"/>
          <w:lang w:eastAsia="en-US"/>
          <w14:ligatures w14:val="standardContextual"/>
        </w:rPr>
        <w:t>numeral 5.5.8 de las Políticas, Bases y Lineamientos en Materia de Adquisiciones, Arrendamientos y Servicios del Instituto Mexicano del Seguro Social</w:t>
      </w:r>
      <w:r w:rsidRPr="00AB0230">
        <w:rPr>
          <w:rFonts w:ascii="Arial" w:eastAsiaTheme="minorEastAsia" w:hAnsi="Arial" w:cs="Arial"/>
          <w:kern w:val="2"/>
          <w:szCs w:val="20"/>
          <w:lang w:eastAsia="en-US"/>
          <w14:ligatures w14:val="standardContextual"/>
        </w:rPr>
        <w:t xml:space="preserve">, se pactan penas convencionales por </w:t>
      </w:r>
      <w:r w:rsidRPr="00AB0230">
        <w:rPr>
          <w:rFonts w:ascii="Arial" w:eastAsiaTheme="minorEastAsia" w:hAnsi="Arial" w:cs="Arial"/>
          <w:b/>
          <w:bCs/>
          <w:kern w:val="2"/>
          <w:szCs w:val="20"/>
          <w:lang w:eastAsia="en-US"/>
          <w14:ligatures w14:val="standardContextual"/>
        </w:rPr>
        <w:t>atraso imputable al proveedor</w:t>
      </w:r>
      <w:r w:rsidR="00FE4D75" w:rsidRPr="00AB0230" w:rsidDel="00E313AF">
        <w:rPr>
          <w:rFonts w:ascii="Arial" w:eastAsiaTheme="minorEastAsia" w:hAnsi="Arial" w:cs="Arial"/>
          <w:b/>
          <w:i/>
          <w:kern w:val="2"/>
          <w:szCs w:val="20"/>
          <w:lang w:val="es-ES" w:eastAsia="en-US"/>
          <w14:ligatures w14:val="standardContextual"/>
        </w:rPr>
        <w:t>.</w:t>
      </w:r>
    </w:p>
    <w:p w14:paraId="20EED714" w14:textId="77777777" w:rsidR="00FF12D5" w:rsidRPr="00AB0230" w:rsidDel="00E313AF" w:rsidRDefault="00FF12D5" w:rsidP="003456E8">
      <w:pPr>
        <w:rPr>
          <w:rFonts w:ascii="Arial" w:eastAsiaTheme="minorEastAsia" w:hAnsi="Arial" w:cs="Arial"/>
          <w:b/>
          <w:kern w:val="2"/>
          <w:szCs w:val="20"/>
          <w:lang w:eastAsia="en-US"/>
          <w14:ligatures w14:val="standardContextual"/>
        </w:rPr>
      </w:pPr>
    </w:p>
    <w:p w14:paraId="73C54C27" w14:textId="7CEB19AF" w:rsidR="00FE4D75" w:rsidRPr="00AB0230" w:rsidRDefault="00FE4D75" w:rsidP="003456E8">
      <w:pPr>
        <w:rPr>
          <w:rFonts w:ascii="Arial" w:eastAsiaTheme="minorEastAsia" w:hAnsi="Arial" w:cs="Arial"/>
          <w:kern w:val="2"/>
          <w:szCs w:val="20"/>
          <w:lang w:val="es-ES" w:eastAsia="en-US"/>
          <w14:ligatures w14:val="standardContextual"/>
        </w:rPr>
      </w:pPr>
      <w:r w:rsidRPr="00AB0230">
        <w:rPr>
          <w:rFonts w:ascii="Arial" w:eastAsiaTheme="minorEastAsia" w:hAnsi="Arial" w:cs="Arial"/>
          <w:kern w:val="2"/>
          <w:szCs w:val="20"/>
          <w:lang w:val="es-ES" w:eastAsia="en-US"/>
          <w14:ligatures w14:val="standardContextual"/>
        </w:rPr>
        <w:t xml:space="preserve">El responsable de verificar y calcular el cumplimiento de las obligaciones en materia de penas convencionales, entre otros, será el servidor público designado como el </w:t>
      </w:r>
      <w:r w:rsidRPr="00AB0230">
        <w:rPr>
          <w:rFonts w:ascii="Arial" w:eastAsiaTheme="minorEastAsia" w:hAnsi="Arial" w:cs="Arial"/>
          <w:b/>
          <w:i/>
          <w:kern w:val="2"/>
          <w:szCs w:val="20"/>
          <w:lang w:val="es-ES" w:eastAsia="en-US"/>
          <w14:ligatures w14:val="standardContextual"/>
        </w:rPr>
        <w:t>Administrador del Contrato</w:t>
      </w:r>
      <w:r w:rsidRPr="00AB0230" w:rsidDel="00E313AF">
        <w:rPr>
          <w:rFonts w:ascii="Arial" w:eastAsiaTheme="minorEastAsia" w:hAnsi="Arial" w:cs="Arial"/>
          <w:kern w:val="2"/>
          <w:szCs w:val="20"/>
          <w:lang w:val="es-ES" w:eastAsia="en-US"/>
          <w14:ligatures w14:val="standardContextual"/>
        </w:rPr>
        <w:t>.</w:t>
      </w:r>
      <w:r w:rsidRPr="00AB0230">
        <w:rPr>
          <w:rFonts w:ascii="Arial" w:eastAsiaTheme="minorEastAsia" w:hAnsi="Arial" w:cs="Arial"/>
          <w:kern w:val="2"/>
          <w:szCs w:val="20"/>
          <w:lang w:val="es-ES" w:eastAsia="en-US"/>
          <w14:ligatures w14:val="standardContextual"/>
        </w:rPr>
        <w:t xml:space="preserve">  </w:t>
      </w:r>
    </w:p>
    <w:p w14:paraId="61D4D24B" w14:textId="77777777" w:rsidR="00FF12D5" w:rsidRPr="00AB0230" w:rsidRDefault="00FF12D5" w:rsidP="003456E8">
      <w:pPr>
        <w:rPr>
          <w:rFonts w:ascii="Arial" w:eastAsiaTheme="minorEastAsia" w:hAnsi="Arial" w:cs="Arial"/>
          <w:kern w:val="2"/>
          <w:szCs w:val="20"/>
          <w:lang w:val="es-ES" w:eastAsia="en-US"/>
          <w14:ligatures w14:val="standardContextual"/>
        </w:rPr>
      </w:pPr>
    </w:p>
    <w:p w14:paraId="7307751E" w14:textId="77777777" w:rsidR="00FE4D75" w:rsidRPr="00AB0230" w:rsidRDefault="00FE4D75" w:rsidP="003456E8">
      <w:pPr>
        <w:rPr>
          <w:rFonts w:ascii="Arial" w:eastAsiaTheme="minorEastAsia" w:hAnsi="Arial" w:cs="Arial"/>
          <w:kern w:val="2"/>
          <w:szCs w:val="20"/>
          <w:lang w:val="es-ES" w:eastAsia="en-US"/>
          <w14:ligatures w14:val="standardContextual"/>
        </w:rPr>
      </w:pPr>
      <w:r w:rsidRPr="00AB0230">
        <w:rPr>
          <w:rFonts w:ascii="Arial" w:eastAsiaTheme="minorEastAsia" w:hAnsi="Arial" w:cs="Arial"/>
          <w:kern w:val="2"/>
          <w:szCs w:val="20"/>
          <w:lang w:val="es-ES" w:eastAsia="en-US"/>
          <w14:ligatures w14:val="standardContextual"/>
        </w:rPr>
        <w:t xml:space="preserve">En ningún caso, se deberá autorizar el pago el </w:t>
      </w:r>
      <w:r w:rsidR="009415D7" w:rsidRPr="00AB0230">
        <w:rPr>
          <w:rFonts w:ascii="Arial" w:eastAsiaTheme="minorEastAsia" w:hAnsi="Arial" w:cs="Arial"/>
          <w:b/>
          <w:kern w:val="2"/>
          <w:szCs w:val="20"/>
          <w:lang w:eastAsia="en-US"/>
          <w14:ligatures w14:val="standardContextual"/>
        </w:rPr>
        <w:t>Servicio de Desarrollo y Continuidad Operativa de los Sistemas de Analítica en el Instituto Mexicano del Seguro Social (Centro de Desarrollo y Soluciones Analítica CDSA)</w:t>
      </w:r>
      <w:r w:rsidRPr="00AB0230">
        <w:rPr>
          <w:rFonts w:ascii="Arial" w:eastAsiaTheme="minorEastAsia" w:hAnsi="Arial" w:cs="Arial"/>
          <w:kern w:val="2"/>
          <w:szCs w:val="20"/>
          <w:lang w:val="es-ES" w:eastAsia="en-US"/>
          <w14:ligatures w14:val="standardContextual"/>
        </w:rPr>
        <w:t>, sí no se ha determinado, calculado y notificado al proveedor las penas convencionales pactadas en el contrato, así como su registro y validación en el Sistema PREI Millenium.</w:t>
      </w:r>
    </w:p>
    <w:p w14:paraId="23185DC5" w14:textId="77777777" w:rsidR="00FF12D5" w:rsidRPr="00AB0230" w:rsidRDefault="00FF12D5" w:rsidP="003456E8">
      <w:pPr>
        <w:rPr>
          <w:rFonts w:ascii="Arial" w:eastAsiaTheme="minorEastAsia" w:hAnsi="Arial" w:cs="Arial"/>
          <w:b/>
          <w:kern w:val="2"/>
          <w:szCs w:val="20"/>
          <w:lang w:eastAsia="en-US"/>
          <w14:ligatures w14:val="standardContextual"/>
        </w:rPr>
      </w:pPr>
    </w:p>
    <w:p w14:paraId="0024F0F8" w14:textId="77777777" w:rsidR="00FE4D75" w:rsidRPr="00AB0230" w:rsidRDefault="00FE4D75" w:rsidP="003456E8">
      <w:pPr>
        <w:rPr>
          <w:rFonts w:ascii="Arial" w:eastAsiaTheme="minorEastAsia" w:hAnsi="Arial" w:cs="Arial"/>
          <w:kern w:val="2"/>
          <w:szCs w:val="20"/>
          <w:lang w:val="es-ES" w:eastAsia="en-US"/>
          <w14:ligatures w14:val="standardContextual"/>
        </w:rPr>
      </w:pPr>
      <w:r w:rsidRPr="00AB0230">
        <w:rPr>
          <w:rFonts w:ascii="Arial" w:eastAsiaTheme="minorEastAsia" w:hAnsi="Arial" w:cs="Arial"/>
          <w:kern w:val="2"/>
          <w:szCs w:val="20"/>
          <w:lang w:val="es-ES" w:eastAsia="en-US"/>
          <w14:ligatures w14:val="standardContextual"/>
        </w:rPr>
        <w:t xml:space="preserve">Respecto, a las </w:t>
      </w:r>
      <w:r w:rsidRPr="00AB0230">
        <w:rPr>
          <w:rFonts w:ascii="Arial" w:eastAsiaTheme="minorEastAsia" w:hAnsi="Arial" w:cs="Arial"/>
          <w:kern w:val="2"/>
          <w:szCs w:val="20"/>
          <w:vertAlign w:val="superscript"/>
          <w:lang w:val="es-ES" w:eastAsia="en-US"/>
          <w14:ligatures w14:val="standardContextual"/>
        </w:rPr>
        <w:footnoteReference w:id="2"/>
      </w:r>
      <w:r w:rsidRPr="00AB0230">
        <w:rPr>
          <w:rFonts w:ascii="Arial" w:eastAsiaTheme="minorEastAsia" w:hAnsi="Arial" w:cs="Arial"/>
          <w:b/>
          <w:i/>
          <w:kern w:val="2"/>
          <w:szCs w:val="20"/>
          <w:lang w:val="es-ES" w:eastAsia="en-US"/>
          <w14:ligatures w14:val="standardContextual"/>
        </w:rPr>
        <w:t>penas convencionales</w:t>
      </w:r>
      <w:r w:rsidRPr="00AB0230">
        <w:rPr>
          <w:rFonts w:ascii="Arial" w:eastAsiaTheme="minorEastAsia" w:hAnsi="Arial" w:cs="Arial"/>
          <w:kern w:val="2"/>
          <w:szCs w:val="20"/>
          <w:lang w:val="es-ES" w:eastAsia="en-US"/>
          <w14:ligatures w14:val="standardContextual"/>
        </w:rPr>
        <w:t>, el proveedor deberá observar las siguientes disposiciones:</w:t>
      </w:r>
    </w:p>
    <w:p w14:paraId="2EE6CC2A" w14:textId="77777777" w:rsidR="00FF12D5" w:rsidRPr="00AB0230" w:rsidRDefault="00FF12D5" w:rsidP="003456E8">
      <w:pPr>
        <w:rPr>
          <w:rFonts w:ascii="Arial" w:eastAsiaTheme="minorEastAsia" w:hAnsi="Arial" w:cs="Arial"/>
          <w:kern w:val="2"/>
          <w:szCs w:val="20"/>
          <w:lang w:val="es-ES" w:eastAsia="en-US"/>
          <w14:ligatures w14:val="standardContextual"/>
        </w:rPr>
      </w:pPr>
    </w:p>
    <w:p w14:paraId="243D1151" w14:textId="488B1495" w:rsidR="00FE4D75" w:rsidRPr="00AB0230" w:rsidRDefault="00FE4D75" w:rsidP="003456E8">
      <w:pPr>
        <w:rPr>
          <w:rFonts w:ascii="Arial" w:eastAsiaTheme="minorEastAsia" w:hAnsi="Arial" w:cs="Arial"/>
          <w:kern w:val="2"/>
          <w:szCs w:val="20"/>
          <w:lang w:val="es-ES" w:eastAsia="en-US"/>
          <w14:ligatures w14:val="standardContextual"/>
        </w:rPr>
      </w:pPr>
      <w:r w:rsidRPr="00AB0230">
        <w:rPr>
          <w:rFonts w:ascii="Arial" w:eastAsiaTheme="minorEastAsia" w:hAnsi="Arial" w:cs="Arial"/>
          <w:kern w:val="2"/>
          <w:szCs w:val="20"/>
          <w:lang w:val="es-ES" w:eastAsia="en-US"/>
          <w14:ligatures w14:val="standardContextual"/>
        </w:rPr>
        <w:t xml:space="preserve">Se deberá entender por </w:t>
      </w:r>
      <w:r w:rsidRPr="00AB0230">
        <w:rPr>
          <w:rFonts w:ascii="Arial" w:eastAsiaTheme="minorEastAsia" w:hAnsi="Arial" w:cs="Arial"/>
          <w:b/>
          <w:i/>
          <w:kern w:val="2"/>
          <w:szCs w:val="20"/>
          <w:lang w:val="es-ES" w:eastAsia="en-US"/>
          <w14:ligatures w14:val="standardContextual"/>
        </w:rPr>
        <w:t>pena convencional</w:t>
      </w:r>
      <w:r w:rsidRPr="00AB0230">
        <w:rPr>
          <w:rFonts w:ascii="Arial" w:eastAsiaTheme="minorEastAsia" w:hAnsi="Arial" w:cs="Arial"/>
          <w:kern w:val="2"/>
          <w:szCs w:val="20"/>
          <w:lang w:val="es-ES" w:eastAsia="en-US"/>
          <w14:ligatures w14:val="standardContextual"/>
        </w:rPr>
        <w:t xml:space="preserve"> lo siguiente: Penalización por atraso </w:t>
      </w:r>
      <w:r w:rsidR="00EE315B" w:rsidRPr="00AB0230">
        <w:rPr>
          <w:rFonts w:ascii="Arial" w:eastAsiaTheme="minorEastAsia" w:hAnsi="Arial" w:cs="Arial"/>
          <w:kern w:val="2"/>
          <w:szCs w:val="20"/>
          <w:lang w:eastAsia="en-US"/>
          <w14:ligatures w14:val="standardContextual"/>
        </w:rPr>
        <w:t>en la prestación de los servicios</w:t>
      </w:r>
      <w:r w:rsidRPr="00AB0230">
        <w:rPr>
          <w:rFonts w:ascii="Arial" w:eastAsiaTheme="minorEastAsia" w:hAnsi="Arial" w:cs="Arial"/>
          <w:kern w:val="2"/>
          <w:szCs w:val="20"/>
          <w:lang w:val="es-ES" w:eastAsia="en-US"/>
          <w14:ligatures w14:val="standardContextual"/>
        </w:rPr>
        <w:t xml:space="preserve">, por causas imputables </w:t>
      </w:r>
      <w:r w:rsidR="004A1E48" w:rsidRPr="00AB0230">
        <w:rPr>
          <w:rFonts w:ascii="Arial" w:eastAsiaTheme="minorEastAsia" w:hAnsi="Arial" w:cs="Arial"/>
          <w:kern w:val="2"/>
          <w:szCs w:val="20"/>
          <w:lang w:val="es-ES" w:eastAsia="en-US"/>
          <w14:ligatures w14:val="standardContextual"/>
        </w:rPr>
        <w:t>al proveedor</w:t>
      </w:r>
      <w:r w:rsidRPr="00AB0230">
        <w:rPr>
          <w:rFonts w:ascii="Arial" w:eastAsiaTheme="minorEastAsia" w:hAnsi="Arial" w:cs="Arial"/>
          <w:kern w:val="2"/>
          <w:szCs w:val="20"/>
          <w:lang w:val="es-ES" w:eastAsia="en-US"/>
          <w14:ligatures w14:val="standardContextual"/>
        </w:rPr>
        <w:t>;</w:t>
      </w:r>
    </w:p>
    <w:p w14:paraId="3363B89E" w14:textId="77777777" w:rsidR="00FF12D5" w:rsidRPr="00AB0230" w:rsidRDefault="00FF12D5" w:rsidP="003456E8">
      <w:pPr>
        <w:rPr>
          <w:rFonts w:ascii="Arial" w:eastAsiaTheme="minorEastAsia" w:hAnsi="Arial" w:cs="Arial"/>
          <w:kern w:val="2"/>
          <w:szCs w:val="20"/>
          <w:lang w:val="es-ES" w:eastAsia="en-US"/>
          <w14:ligatures w14:val="standardContextual"/>
        </w:rPr>
      </w:pPr>
    </w:p>
    <w:p w14:paraId="55CE253F" w14:textId="77B29901" w:rsidR="000F5527" w:rsidRPr="00AB0230" w:rsidRDefault="00FE4D75" w:rsidP="003456E8">
      <w:pPr>
        <w:numPr>
          <w:ilvl w:val="0"/>
          <w:numId w:val="4"/>
        </w:numPr>
        <w:rPr>
          <w:rFonts w:ascii="Arial" w:eastAsiaTheme="minorEastAsia" w:hAnsi="Arial" w:cs="Arial"/>
          <w:kern w:val="2"/>
          <w:szCs w:val="20"/>
          <w:lang w:val="es-ES" w:eastAsia="en-US"/>
          <w14:ligatures w14:val="standardContextual"/>
        </w:rPr>
      </w:pPr>
      <w:r w:rsidRPr="00AB0230">
        <w:rPr>
          <w:rFonts w:ascii="Arial" w:eastAsiaTheme="minorEastAsia" w:hAnsi="Arial" w:cs="Arial"/>
          <w:kern w:val="2"/>
          <w:szCs w:val="20"/>
          <w:lang w:val="es-ES" w:eastAsia="en-US"/>
          <w14:ligatures w14:val="standardContextual"/>
        </w:rPr>
        <w:t>La</w:t>
      </w:r>
      <w:r w:rsidR="00F013C2" w:rsidRPr="00AB0230">
        <w:rPr>
          <w:rFonts w:ascii="Arial" w:eastAsiaTheme="minorEastAsia" w:hAnsi="Arial" w:cs="Arial"/>
          <w:kern w:val="2"/>
          <w:szCs w:val="20"/>
          <w:lang w:val="es-ES" w:eastAsia="en-US"/>
          <w14:ligatures w14:val="standardContextual"/>
        </w:rPr>
        <w:t xml:space="preserve"> pena convencional se calculará a partir del día natural siguiente a aquel en que concluya el plazo pactado para el inicio o entrega del servicio</w:t>
      </w:r>
      <w:r w:rsidR="00FC0923" w:rsidRPr="00AB0230">
        <w:rPr>
          <w:rFonts w:ascii="Arial" w:eastAsiaTheme="minorEastAsia" w:hAnsi="Arial" w:cs="Arial"/>
          <w:kern w:val="2"/>
          <w:szCs w:val="20"/>
          <w:lang w:val="es-ES" w:eastAsia="en-US"/>
          <w14:ligatures w14:val="standardContextual"/>
        </w:rPr>
        <w:t>,</w:t>
      </w:r>
      <w:r w:rsidR="00F013C2" w:rsidRPr="00AB0230">
        <w:rPr>
          <w:rFonts w:ascii="Arial" w:eastAsiaTheme="minorEastAsia" w:hAnsi="Arial" w:cs="Arial"/>
          <w:kern w:val="2"/>
          <w:szCs w:val="20"/>
          <w:lang w:val="es-ES" w:eastAsia="en-US"/>
          <w14:ligatures w14:val="standardContextual"/>
        </w:rPr>
        <w:t xml:space="preserve"> conforme al Cronograma de Actividades autorizado por </w:t>
      </w:r>
      <w:r w:rsidR="00FC0923" w:rsidRPr="00AB0230">
        <w:rPr>
          <w:rFonts w:ascii="Arial" w:eastAsiaTheme="minorEastAsia" w:hAnsi="Arial" w:cs="Arial"/>
          <w:kern w:val="2"/>
          <w:szCs w:val="20"/>
          <w:lang w:val="es-ES" w:eastAsia="en-US"/>
          <w14:ligatures w14:val="standardContextual"/>
        </w:rPr>
        <w:t>el</w:t>
      </w:r>
      <w:r w:rsidR="00F013C2" w:rsidRPr="00AB0230">
        <w:rPr>
          <w:rFonts w:ascii="Arial" w:eastAsiaTheme="minorEastAsia" w:hAnsi="Arial" w:cs="Arial"/>
          <w:kern w:val="2"/>
          <w:szCs w:val="20"/>
          <w:lang w:val="es-ES" w:eastAsia="en-US"/>
          <w14:ligatures w14:val="standardContextual"/>
        </w:rPr>
        <w:t xml:space="preserve"> Administrador del Contrato, el cual deberá elaborarse y sujetarse a los lineamientos establecidos en la sección </w:t>
      </w:r>
      <w:r w:rsidR="00D441A1" w:rsidRPr="00AB0230">
        <w:rPr>
          <w:rFonts w:ascii="Arial" w:eastAsiaTheme="minorEastAsia" w:hAnsi="Arial" w:cs="Arial"/>
          <w:kern w:val="2"/>
          <w:szCs w:val="20"/>
          <w:lang w:val="es-ES" w:eastAsia="en-US"/>
          <w14:ligatures w14:val="standardContextual"/>
        </w:rPr>
        <w:t xml:space="preserve">17.2 “Plan de Trabajo General” </w:t>
      </w:r>
      <w:r w:rsidR="00F013C2" w:rsidRPr="00AB0230">
        <w:rPr>
          <w:rFonts w:ascii="Arial" w:eastAsiaTheme="minorEastAsia" w:hAnsi="Arial" w:cs="Arial"/>
          <w:kern w:val="2"/>
          <w:szCs w:val="20"/>
          <w:lang w:val="es-ES" w:eastAsia="en-US"/>
          <w14:ligatures w14:val="standardContextual"/>
        </w:rPr>
        <w:t xml:space="preserve">del Anexo Técnico, y hasta el día en que se subsane el </w:t>
      </w:r>
      <w:r w:rsidR="00FC0923" w:rsidRPr="00AB0230">
        <w:rPr>
          <w:rFonts w:ascii="Arial" w:eastAsiaTheme="minorEastAsia" w:hAnsi="Arial" w:cs="Arial"/>
          <w:kern w:val="2"/>
          <w:szCs w:val="20"/>
          <w:lang w:val="es-ES" w:eastAsia="en-US"/>
          <w14:ligatures w14:val="standardContextual"/>
        </w:rPr>
        <w:t xml:space="preserve">incumplimiento imputable al </w:t>
      </w:r>
      <w:r w:rsidR="00FF12D5" w:rsidRPr="00AB0230">
        <w:rPr>
          <w:rFonts w:ascii="Arial" w:eastAsiaTheme="minorEastAsia" w:hAnsi="Arial" w:cs="Arial"/>
          <w:kern w:val="2"/>
          <w:szCs w:val="20"/>
          <w:lang w:val="es-ES" w:eastAsia="en-US"/>
          <w14:ligatures w14:val="standardContextual"/>
        </w:rPr>
        <w:t>Proveedor</w:t>
      </w:r>
      <w:r w:rsidR="00FF12D5" w:rsidRPr="00AB0230" w:rsidDel="00F013C2">
        <w:rPr>
          <w:rFonts w:ascii="Arial" w:eastAsiaTheme="minorEastAsia" w:hAnsi="Arial" w:cs="Arial"/>
          <w:kern w:val="2"/>
          <w:szCs w:val="20"/>
          <w:lang w:val="es-ES" w:eastAsia="en-US"/>
          <w14:ligatures w14:val="standardContextual"/>
        </w:rPr>
        <w:t>.</w:t>
      </w:r>
    </w:p>
    <w:p w14:paraId="3FE6A6B7" w14:textId="77777777" w:rsidR="00FF12D5" w:rsidRPr="00AB0230" w:rsidRDefault="00FF12D5" w:rsidP="003456E8">
      <w:pPr>
        <w:ind w:left="720"/>
        <w:rPr>
          <w:rFonts w:ascii="Arial" w:eastAsiaTheme="minorEastAsia" w:hAnsi="Arial" w:cs="Arial"/>
          <w:kern w:val="2"/>
          <w:szCs w:val="20"/>
          <w:lang w:val="es-ES" w:eastAsia="en-US"/>
          <w14:ligatures w14:val="standardContextual"/>
        </w:rPr>
      </w:pPr>
    </w:p>
    <w:p w14:paraId="3E89CEE1" w14:textId="77777777" w:rsidR="00CB3D2C" w:rsidRPr="00AB0230" w:rsidRDefault="00CB3D2C" w:rsidP="003456E8">
      <w:pPr>
        <w:rPr>
          <w:rFonts w:ascii="Arial" w:eastAsiaTheme="minorEastAsia" w:hAnsi="Arial" w:cs="Arial"/>
          <w:b/>
          <w:kern w:val="2"/>
          <w:szCs w:val="20"/>
          <w:lang w:val="es-ES" w:eastAsia="en-US"/>
          <w14:ligatures w14:val="standardContextual"/>
        </w:rPr>
      </w:pPr>
    </w:p>
    <w:p w14:paraId="6D60E700" w14:textId="77777777" w:rsidR="00CB3D2C" w:rsidRPr="00AB0230" w:rsidRDefault="00CB3D2C" w:rsidP="003456E8">
      <w:pPr>
        <w:rPr>
          <w:rFonts w:ascii="Arial" w:eastAsiaTheme="minorEastAsia" w:hAnsi="Arial" w:cs="Arial"/>
          <w:b/>
          <w:kern w:val="2"/>
          <w:szCs w:val="20"/>
          <w:lang w:val="es-ES" w:eastAsia="en-US"/>
          <w14:ligatures w14:val="standardContextual"/>
        </w:rPr>
      </w:pPr>
    </w:p>
    <w:p w14:paraId="6077BB6D" w14:textId="47D2645C" w:rsidR="00FE4D75" w:rsidRPr="00AB0230" w:rsidRDefault="00FE4D75" w:rsidP="003456E8">
      <w:pPr>
        <w:rPr>
          <w:rFonts w:ascii="Arial" w:eastAsiaTheme="minorEastAsia" w:hAnsi="Arial" w:cs="Arial"/>
          <w:b/>
          <w:kern w:val="2"/>
          <w:szCs w:val="20"/>
          <w:lang w:val="es-ES" w:eastAsia="en-US"/>
          <w14:ligatures w14:val="standardContextual"/>
        </w:rPr>
      </w:pPr>
      <w:r w:rsidRPr="00AB0230">
        <w:rPr>
          <w:rFonts w:ascii="Arial" w:eastAsiaTheme="minorEastAsia" w:hAnsi="Arial" w:cs="Arial"/>
          <w:b/>
          <w:kern w:val="2"/>
          <w:szCs w:val="20"/>
          <w:lang w:val="es-ES" w:eastAsia="en-US"/>
          <w14:ligatures w14:val="standardContextual"/>
        </w:rPr>
        <w:lastRenderedPageBreak/>
        <w:t xml:space="preserve">Cálculo para la aplicación de </w:t>
      </w:r>
      <w:r w:rsidR="007E2D74" w:rsidRPr="00AB0230">
        <w:rPr>
          <w:rFonts w:ascii="Arial" w:eastAsiaTheme="minorEastAsia" w:hAnsi="Arial" w:cs="Arial"/>
          <w:b/>
          <w:kern w:val="2"/>
          <w:szCs w:val="20"/>
          <w:lang w:val="es-ES" w:eastAsia="en-US"/>
          <w14:ligatures w14:val="standardContextual"/>
        </w:rPr>
        <w:t>penas convencionales</w:t>
      </w:r>
      <w:r w:rsidRPr="00AB0230">
        <w:rPr>
          <w:rFonts w:ascii="Arial" w:eastAsiaTheme="minorEastAsia" w:hAnsi="Arial" w:cs="Arial"/>
          <w:b/>
          <w:kern w:val="2"/>
          <w:szCs w:val="20"/>
          <w:lang w:val="es-ES" w:eastAsia="en-US"/>
          <w14:ligatures w14:val="standardContextual"/>
        </w:rPr>
        <w:t>:</w:t>
      </w:r>
    </w:p>
    <w:p w14:paraId="3E696621" w14:textId="77777777" w:rsidR="00FF12D5" w:rsidRPr="00AB0230" w:rsidRDefault="00FF12D5" w:rsidP="003456E8">
      <w:pPr>
        <w:rPr>
          <w:rFonts w:ascii="Arial" w:eastAsiaTheme="minorEastAsia" w:hAnsi="Arial" w:cs="Arial"/>
          <w:b/>
          <w:kern w:val="2"/>
          <w:szCs w:val="20"/>
          <w:lang w:val="es-ES" w:eastAsia="en-US"/>
          <w14:ligatures w14:val="standardContextual"/>
        </w:rPr>
      </w:pPr>
    </w:p>
    <w:p w14:paraId="1E14FA2A" w14:textId="77777777" w:rsidR="002E56E6" w:rsidRPr="00AB0230" w:rsidRDefault="00FE4D75" w:rsidP="003456E8">
      <w:pPr>
        <w:rPr>
          <w:rFonts w:ascii="Arial" w:eastAsiaTheme="minorEastAsia" w:hAnsi="Arial" w:cs="Arial"/>
          <w:kern w:val="2"/>
          <w:szCs w:val="20"/>
          <w:lang w:val="es-ES" w:eastAsia="en-US"/>
          <w14:ligatures w14:val="standardContextual"/>
        </w:rPr>
      </w:pPr>
      <w:r w:rsidRPr="00AB0230">
        <w:rPr>
          <w:rFonts w:ascii="Arial" w:eastAsiaTheme="minorEastAsia" w:hAnsi="Arial" w:cs="Arial"/>
          <w:kern w:val="2"/>
          <w:szCs w:val="20"/>
          <w:lang w:val="es-ES" w:eastAsia="en-US"/>
          <w14:ligatures w14:val="standardContextual"/>
        </w:rPr>
        <w:t xml:space="preserve">El porcentaje de la pena convencional será del 1%, de acuerdo con el monto estrictamente de lo incumplido. </w:t>
      </w:r>
    </w:p>
    <w:p w14:paraId="00728494" w14:textId="49B1D2E9" w:rsidR="00FF12D5" w:rsidRPr="00AB0230" w:rsidRDefault="00FE4D75" w:rsidP="003456E8">
      <w:pPr>
        <w:rPr>
          <w:rFonts w:ascii="Arial" w:eastAsiaTheme="minorEastAsia" w:hAnsi="Arial" w:cs="Arial"/>
          <w:kern w:val="2"/>
          <w:szCs w:val="20"/>
          <w:lang w:val="es-ES" w:eastAsia="en-US"/>
          <w14:ligatures w14:val="standardContextual"/>
        </w:rPr>
      </w:pPr>
      <w:r w:rsidRPr="00AB0230">
        <w:rPr>
          <w:rFonts w:ascii="Arial" w:eastAsiaTheme="minorEastAsia" w:hAnsi="Arial" w:cs="Arial"/>
          <w:kern w:val="2"/>
          <w:szCs w:val="20"/>
          <w:lang w:val="es-ES" w:eastAsia="en-US"/>
          <w14:ligatures w14:val="standardContextual"/>
        </w:rPr>
        <w:t>Esta se calculará de conformidad con la fórmula que se detalla a continuación:</w:t>
      </w:r>
    </w:p>
    <w:p w14:paraId="1DD06548" w14:textId="77777777" w:rsidR="00CB3D2C" w:rsidRPr="00AB0230" w:rsidRDefault="00CB3D2C" w:rsidP="003456E8">
      <w:pPr>
        <w:rPr>
          <w:rFonts w:ascii="Arial" w:eastAsiaTheme="minorEastAsia" w:hAnsi="Arial" w:cs="Arial"/>
          <w:kern w:val="2"/>
          <w:szCs w:val="20"/>
          <w:lang w:val="es-ES" w:eastAsia="en-US"/>
          <w14:ligatures w14:val="standardContextual"/>
        </w:rPr>
      </w:pPr>
    </w:p>
    <w:p w14:paraId="721B9C59" w14:textId="77777777" w:rsidR="00FE4D75" w:rsidRPr="00AB0230" w:rsidRDefault="00FE4D75" w:rsidP="003456E8">
      <w:pPr>
        <w:rPr>
          <w:rFonts w:ascii="Arial" w:eastAsiaTheme="minorEastAsia" w:hAnsi="Arial" w:cs="Arial"/>
          <w:kern w:val="2"/>
          <w:szCs w:val="20"/>
          <w:lang w:val="es-ES" w:eastAsia="en-US"/>
          <w14:ligatures w14:val="standardContextual"/>
        </w:rPr>
      </w:pPr>
      <m:oMathPara>
        <m:oMath>
          <m:r>
            <w:rPr>
              <w:rFonts w:ascii="Cambria Math" w:eastAsiaTheme="minorEastAsia" w:hAnsi="Cambria Math" w:cs="Arial"/>
              <w:kern w:val="2"/>
              <w:szCs w:val="20"/>
              <w:lang w:val="es-ES" w:eastAsia="en-US"/>
              <w14:ligatures w14:val="standardContextual"/>
            </w:rPr>
            <m:t>pca=</m:t>
          </m:r>
          <m:d>
            <m:dPr>
              <m:ctrlPr>
                <w:rPr>
                  <w:rFonts w:ascii="Cambria Math" w:eastAsiaTheme="minorEastAsia" w:hAnsi="Cambria Math" w:cs="Arial"/>
                  <w:i/>
                  <w:kern w:val="2"/>
                  <w:szCs w:val="20"/>
                  <w:lang w:val="es-ES" w:eastAsia="en-US"/>
                  <w14:ligatures w14:val="standardContextual"/>
                </w:rPr>
              </m:ctrlPr>
            </m:dPr>
            <m:e>
              <m:r>
                <w:rPr>
                  <w:rFonts w:ascii="Cambria Math" w:eastAsiaTheme="minorEastAsia" w:hAnsi="Cambria Math" w:cs="Arial"/>
                  <w:kern w:val="2"/>
                  <w:szCs w:val="20"/>
                  <w:lang w:val="es-ES" w:eastAsia="en-US"/>
                  <w14:ligatures w14:val="standardContextual"/>
                </w:rPr>
                <m:t>1.0% d</m:t>
              </m:r>
            </m:e>
          </m:d>
          <m:d>
            <m:dPr>
              <m:ctrlPr>
                <w:rPr>
                  <w:rFonts w:ascii="Cambria Math" w:eastAsiaTheme="minorEastAsia" w:hAnsi="Cambria Math" w:cs="Arial"/>
                  <w:i/>
                  <w:kern w:val="2"/>
                  <w:szCs w:val="20"/>
                  <w:lang w:val="es-ES" w:eastAsia="en-US"/>
                  <w14:ligatures w14:val="standardContextual"/>
                </w:rPr>
              </m:ctrlPr>
            </m:dPr>
            <m:e>
              <m:r>
                <w:rPr>
                  <w:rFonts w:ascii="Cambria Math" w:eastAsiaTheme="minorEastAsia" w:hAnsi="Cambria Math" w:cs="Arial"/>
                  <w:kern w:val="2"/>
                  <w:szCs w:val="20"/>
                  <w:lang w:val="es-ES" w:eastAsia="en-US"/>
                  <w14:ligatures w14:val="standardContextual"/>
                </w:rPr>
                <m:t>nda</m:t>
              </m:r>
            </m:e>
          </m:d>
          <m:d>
            <m:dPr>
              <m:ctrlPr>
                <w:rPr>
                  <w:rFonts w:ascii="Cambria Math" w:eastAsiaTheme="minorEastAsia" w:hAnsi="Cambria Math" w:cs="Arial"/>
                  <w:i/>
                  <w:kern w:val="2"/>
                  <w:szCs w:val="20"/>
                  <w:lang w:val="es-ES" w:eastAsia="en-US"/>
                  <w14:ligatures w14:val="standardContextual"/>
                </w:rPr>
              </m:ctrlPr>
            </m:dPr>
            <m:e>
              <m:r>
                <w:rPr>
                  <w:rFonts w:ascii="Cambria Math" w:eastAsiaTheme="minorEastAsia" w:hAnsi="Cambria Math" w:cs="Arial"/>
                  <w:kern w:val="2"/>
                  <w:szCs w:val="20"/>
                  <w:lang w:val="es-ES" w:eastAsia="en-US"/>
                  <w14:ligatures w14:val="standardContextual"/>
                </w:rPr>
                <m:t>vspa</m:t>
              </m:r>
            </m:e>
          </m:d>
        </m:oMath>
      </m:oMathPara>
    </w:p>
    <w:p w14:paraId="05FE37C5" w14:textId="77777777" w:rsidR="00FF12D5" w:rsidRPr="00AB0230" w:rsidRDefault="00FF12D5" w:rsidP="003456E8">
      <w:pPr>
        <w:rPr>
          <w:rFonts w:ascii="Arial" w:eastAsiaTheme="minorEastAsia" w:hAnsi="Arial" w:cs="Arial"/>
          <w:kern w:val="2"/>
          <w:szCs w:val="20"/>
          <w:lang w:val="es-ES" w:eastAsia="en-US"/>
          <w14:ligatures w14:val="standardContextual"/>
        </w:rPr>
      </w:pPr>
    </w:p>
    <w:p w14:paraId="2849F580" w14:textId="77777777" w:rsidR="00FE4D75" w:rsidRPr="00AB0230" w:rsidRDefault="00FE4D75" w:rsidP="003456E8">
      <w:pPr>
        <w:rPr>
          <w:rFonts w:ascii="Arial" w:eastAsiaTheme="minorEastAsia" w:hAnsi="Arial" w:cs="Arial"/>
          <w:kern w:val="2"/>
          <w:szCs w:val="20"/>
          <w:lang w:val="es-ES" w:eastAsia="en-US"/>
          <w14:ligatures w14:val="standardContextual"/>
        </w:rPr>
      </w:pPr>
      <w:r w:rsidRPr="00AB0230">
        <w:rPr>
          <w:rFonts w:ascii="Arial" w:eastAsiaTheme="minorEastAsia" w:hAnsi="Arial" w:cs="Arial"/>
          <w:b/>
          <w:kern w:val="2"/>
          <w:szCs w:val="20"/>
          <w:lang w:val="es-ES" w:eastAsia="en-US"/>
          <w14:ligatures w14:val="standardContextual"/>
        </w:rPr>
        <w:t>% d=</w:t>
      </w:r>
      <w:r w:rsidRPr="00AB0230">
        <w:rPr>
          <w:rFonts w:ascii="Arial" w:eastAsiaTheme="minorEastAsia" w:hAnsi="Arial" w:cs="Arial"/>
          <w:kern w:val="2"/>
          <w:szCs w:val="20"/>
          <w:lang w:val="es-ES" w:eastAsia="en-US"/>
          <w14:ligatures w14:val="standardContextual"/>
        </w:rPr>
        <w:t xml:space="preserve"> Porcentaje determinado en la convocatoria de licitación, invitación a cuando menos tres personas, cotización o contrato correspondiente, </w:t>
      </w:r>
      <w:r w:rsidRPr="00AB0230">
        <w:rPr>
          <w:rFonts w:ascii="Arial" w:eastAsiaTheme="minorEastAsia" w:hAnsi="Arial" w:cs="Arial"/>
          <w:b/>
          <w:kern w:val="2"/>
          <w:szCs w:val="20"/>
          <w:lang w:val="es-ES" w:eastAsia="en-US"/>
          <w14:ligatures w14:val="standardContextual"/>
        </w:rPr>
        <w:t>por cada día de atraso</w:t>
      </w:r>
      <w:r w:rsidRPr="00AB0230">
        <w:rPr>
          <w:rFonts w:ascii="Arial" w:eastAsiaTheme="minorEastAsia" w:hAnsi="Arial" w:cs="Arial"/>
          <w:kern w:val="2"/>
          <w:szCs w:val="20"/>
          <w:lang w:val="es-ES" w:eastAsia="en-US"/>
          <w14:ligatures w14:val="standardContextual"/>
        </w:rPr>
        <w:t xml:space="preserve"> en el inicio de la prestación del servicio.</w:t>
      </w:r>
    </w:p>
    <w:p w14:paraId="49C1D1CE" w14:textId="77777777" w:rsidR="002750B5" w:rsidRPr="00AB0230" w:rsidRDefault="002750B5" w:rsidP="003456E8">
      <w:pPr>
        <w:rPr>
          <w:rFonts w:ascii="Arial" w:eastAsiaTheme="minorEastAsia" w:hAnsi="Arial" w:cs="Arial"/>
          <w:kern w:val="2"/>
          <w:szCs w:val="20"/>
          <w:lang w:val="es-ES" w:eastAsia="en-US"/>
          <w14:ligatures w14:val="standardContextual"/>
        </w:rPr>
      </w:pPr>
    </w:p>
    <w:p w14:paraId="385BEA05" w14:textId="77777777" w:rsidR="00FE4D75" w:rsidRPr="00AB0230" w:rsidRDefault="00FE4D75" w:rsidP="003456E8">
      <w:pPr>
        <w:rPr>
          <w:rFonts w:ascii="Arial" w:eastAsiaTheme="minorEastAsia" w:hAnsi="Arial" w:cs="Arial"/>
          <w:kern w:val="2"/>
          <w:szCs w:val="20"/>
          <w:lang w:val="es-ES" w:eastAsia="en-US"/>
          <w14:ligatures w14:val="standardContextual"/>
        </w:rPr>
      </w:pPr>
      <w:proofErr w:type="spellStart"/>
      <w:r w:rsidRPr="00AB0230">
        <w:rPr>
          <w:rFonts w:ascii="Arial" w:eastAsiaTheme="minorEastAsia" w:hAnsi="Arial" w:cs="Arial"/>
          <w:b/>
          <w:kern w:val="2"/>
          <w:szCs w:val="20"/>
          <w:lang w:val="es-ES" w:eastAsia="en-US"/>
          <w14:ligatures w14:val="standardContextual"/>
        </w:rPr>
        <w:t>pca</w:t>
      </w:r>
      <w:proofErr w:type="spellEnd"/>
      <w:r w:rsidRPr="00AB0230">
        <w:rPr>
          <w:rFonts w:ascii="Arial" w:eastAsiaTheme="minorEastAsia" w:hAnsi="Arial" w:cs="Arial"/>
          <w:b/>
          <w:kern w:val="2"/>
          <w:szCs w:val="20"/>
          <w:lang w:val="es-ES" w:eastAsia="en-US"/>
          <w14:ligatures w14:val="standardContextual"/>
        </w:rPr>
        <w:t xml:space="preserve"> =</w:t>
      </w:r>
      <w:r w:rsidRPr="00AB0230">
        <w:rPr>
          <w:rFonts w:ascii="Arial" w:eastAsiaTheme="minorEastAsia" w:hAnsi="Arial" w:cs="Arial"/>
          <w:kern w:val="2"/>
          <w:szCs w:val="20"/>
          <w:lang w:val="es-ES" w:eastAsia="en-US"/>
          <w14:ligatures w14:val="standardContextual"/>
        </w:rPr>
        <w:t xml:space="preserve"> Pena convencional aplicable. </w:t>
      </w:r>
    </w:p>
    <w:p w14:paraId="392D9656" w14:textId="77777777" w:rsidR="00FE4D75" w:rsidRPr="00AB0230" w:rsidRDefault="00FE4D75" w:rsidP="003456E8">
      <w:pPr>
        <w:rPr>
          <w:rFonts w:ascii="Arial" w:eastAsiaTheme="minorEastAsia" w:hAnsi="Arial" w:cs="Arial"/>
          <w:kern w:val="2"/>
          <w:szCs w:val="20"/>
          <w:lang w:val="es-ES" w:eastAsia="en-US"/>
          <w14:ligatures w14:val="standardContextual"/>
        </w:rPr>
      </w:pPr>
      <w:proofErr w:type="spellStart"/>
      <w:r w:rsidRPr="00AB0230">
        <w:rPr>
          <w:rFonts w:ascii="Arial" w:eastAsiaTheme="minorEastAsia" w:hAnsi="Arial" w:cs="Arial"/>
          <w:b/>
          <w:kern w:val="2"/>
          <w:szCs w:val="20"/>
          <w:lang w:val="es-ES" w:eastAsia="en-US"/>
          <w14:ligatures w14:val="standardContextual"/>
        </w:rPr>
        <w:t>nda</w:t>
      </w:r>
      <w:proofErr w:type="spellEnd"/>
      <w:r w:rsidRPr="00AB0230">
        <w:rPr>
          <w:rFonts w:ascii="Arial" w:eastAsiaTheme="minorEastAsia" w:hAnsi="Arial" w:cs="Arial"/>
          <w:b/>
          <w:kern w:val="2"/>
          <w:szCs w:val="20"/>
          <w:lang w:val="es-ES" w:eastAsia="en-US"/>
          <w14:ligatures w14:val="standardContextual"/>
        </w:rPr>
        <w:t xml:space="preserve"> =</w:t>
      </w:r>
      <w:r w:rsidRPr="00AB0230">
        <w:rPr>
          <w:rFonts w:ascii="Arial" w:eastAsiaTheme="minorEastAsia" w:hAnsi="Arial" w:cs="Arial"/>
          <w:kern w:val="2"/>
          <w:szCs w:val="20"/>
          <w:lang w:val="es-ES" w:eastAsia="en-US"/>
          <w14:ligatures w14:val="standardContextual"/>
        </w:rPr>
        <w:t xml:space="preserve"> Número de días de atraso. </w:t>
      </w:r>
    </w:p>
    <w:p w14:paraId="24ED36E3" w14:textId="77777777" w:rsidR="00FE4D75" w:rsidRPr="00AB0230" w:rsidRDefault="00FE4D75" w:rsidP="003456E8">
      <w:pPr>
        <w:rPr>
          <w:rFonts w:ascii="Arial" w:eastAsiaTheme="minorEastAsia" w:hAnsi="Arial" w:cs="Arial"/>
          <w:kern w:val="2"/>
          <w:szCs w:val="20"/>
          <w:lang w:val="es-ES" w:eastAsia="en-US"/>
          <w14:ligatures w14:val="standardContextual"/>
        </w:rPr>
      </w:pPr>
      <w:proofErr w:type="spellStart"/>
      <w:r w:rsidRPr="00AB0230">
        <w:rPr>
          <w:rFonts w:ascii="Arial" w:eastAsiaTheme="minorEastAsia" w:hAnsi="Arial" w:cs="Arial"/>
          <w:b/>
          <w:kern w:val="2"/>
          <w:szCs w:val="20"/>
          <w:lang w:val="es-ES" w:eastAsia="en-US"/>
          <w14:ligatures w14:val="standardContextual"/>
        </w:rPr>
        <w:t>vspa</w:t>
      </w:r>
      <w:proofErr w:type="spellEnd"/>
      <w:r w:rsidRPr="00AB0230">
        <w:rPr>
          <w:rFonts w:ascii="Arial" w:eastAsiaTheme="minorEastAsia" w:hAnsi="Arial" w:cs="Arial"/>
          <w:b/>
          <w:kern w:val="2"/>
          <w:szCs w:val="20"/>
          <w:lang w:val="es-ES" w:eastAsia="en-US"/>
          <w14:ligatures w14:val="standardContextual"/>
        </w:rPr>
        <w:t xml:space="preserve"> =</w:t>
      </w:r>
      <w:r w:rsidRPr="00AB0230">
        <w:rPr>
          <w:rFonts w:ascii="Arial" w:eastAsiaTheme="minorEastAsia" w:hAnsi="Arial" w:cs="Arial"/>
          <w:kern w:val="2"/>
          <w:szCs w:val="20"/>
          <w:lang w:val="es-ES" w:eastAsia="en-US"/>
          <w14:ligatures w14:val="standardContextual"/>
        </w:rPr>
        <w:t xml:space="preserve"> Valor de los servicios prestados con atraso, sin IVA. </w:t>
      </w:r>
    </w:p>
    <w:p w14:paraId="28C4CA8B" w14:textId="77777777" w:rsidR="00FF12D5" w:rsidRPr="00AB0230" w:rsidRDefault="00FF12D5" w:rsidP="003456E8">
      <w:pPr>
        <w:rPr>
          <w:rFonts w:ascii="Arial" w:eastAsiaTheme="minorHAnsi" w:hAnsi="Arial" w:cs="Arial"/>
          <w:kern w:val="2"/>
          <w:szCs w:val="20"/>
          <w:lang w:eastAsia="en-US"/>
          <w14:ligatures w14:val="standardContextual"/>
        </w:rPr>
      </w:pPr>
    </w:p>
    <w:p w14:paraId="32C00C4A" w14:textId="743D265D" w:rsidR="009A2423" w:rsidRPr="00AB0230" w:rsidRDefault="009A2423"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Las penas convencionales se aplicarán exclusivamente por atrasos en los plazos de inicio, arranque o entrega del servicio, cuando dichos atrasos sean imputables al Proveedor, de conformidad con la Ley de Adquisiciones, Arrendamientos y Servicios del Sector Público y su Reglamento.</w:t>
      </w:r>
    </w:p>
    <w:p w14:paraId="7405D07E" w14:textId="77777777" w:rsidR="00FF12D5" w:rsidRPr="00AB0230" w:rsidRDefault="00FF12D5" w:rsidP="003456E8">
      <w:pPr>
        <w:rPr>
          <w:rFonts w:ascii="Arial" w:eastAsiaTheme="minorHAnsi" w:hAnsi="Arial" w:cs="Arial"/>
          <w:kern w:val="2"/>
          <w:szCs w:val="20"/>
          <w:lang w:eastAsia="en-US"/>
          <w14:ligatures w14:val="standardContextual"/>
        </w:rPr>
      </w:pPr>
    </w:p>
    <w:p w14:paraId="12902327" w14:textId="77777777" w:rsidR="009A2423" w:rsidRPr="00AB0230" w:rsidRDefault="009A2423"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Los incumplimientos relacionados con niveles de servicio, calidad, desempeño o cumplimiento funcional serán sancionados únicamente mediante deducciones, conforme a los criterios y métricas establecidos en el contrato y en el Anexo Técnico correspondiente.</w:t>
      </w:r>
    </w:p>
    <w:p w14:paraId="456428F3" w14:textId="77777777" w:rsidR="00FF12D5" w:rsidRPr="00AB0230" w:rsidRDefault="00FF12D5" w:rsidP="003456E8">
      <w:pPr>
        <w:rPr>
          <w:rFonts w:ascii="Arial" w:eastAsiaTheme="minorHAnsi" w:hAnsi="Arial" w:cs="Arial"/>
          <w:kern w:val="2"/>
          <w:szCs w:val="20"/>
          <w:lang w:eastAsia="en-US"/>
          <w14:ligatures w14:val="standardContextual"/>
        </w:rPr>
      </w:pPr>
    </w:p>
    <w:p w14:paraId="0EBF2928" w14:textId="0CDDAB8A" w:rsidR="00FF12D5" w:rsidRPr="00AB0230" w:rsidRDefault="00ED2D4F"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En consecuencia, el Proveedor se obliga a </w:t>
      </w:r>
      <w:r w:rsidRPr="00AB0230">
        <w:rPr>
          <w:rFonts w:ascii="Arial" w:eastAsiaTheme="minorHAnsi" w:hAnsi="Arial" w:cs="Arial"/>
          <w:b/>
          <w:kern w:val="2"/>
          <w:szCs w:val="20"/>
          <w:lang w:eastAsia="en-US"/>
          <w14:ligatures w14:val="standardContextual"/>
        </w:rPr>
        <w:t>cumplir estrictamente con los tiempos contractuales establecidos</w:t>
      </w:r>
      <w:r w:rsidRPr="00AB0230">
        <w:rPr>
          <w:rFonts w:ascii="Arial" w:eastAsiaTheme="minorHAnsi" w:hAnsi="Arial" w:cs="Arial"/>
          <w:kern w:val="2"/>
          <w:szCs w:val="20"/>
          <w:lang w:eastAsia="en-US"/>
          <w14:ligatures w14:val="standardContextual"/>
        </w:rPr>
        <w:t xml:space="preserve"> y, </w:t>
      </w:r>
      <w:r w:rsidRPr="00AB0230">
        <w:rPr>
          <w:rFonts w:ascii="Arial" w:eastAsiaTheme="minorHAnsi" w:hAnsi="Arial" w:cs="Arial"/>
          <w:b/>
          <w:kern w:val="2"/>
          <w:szCs w:val="20"/>
          <w:lang w:eastAsia="en-US"/>
          <w14:ligatures w14:val="standardContextual"/>
        </w:rPr>
        <w:t>en caso contrario</w:t>
      </w:r>
      <w:r w:rsidRPr="00AB0230">
        <w:rPr>
          <w:rFonts w:ascii="Arial" w:eastAsiaTheme="minorHAnsi" w:hAnsi="Arial" w:cs="Arial"/>
          <w:kern w:val="2"/>
          <w:szCs w:val="20"/>
          <w:lang w:eastAsia="en-US"/>
          <w14:ligatures w14:val="standardContextual"/>
        </w:rPr>
        <w:t xml:space="preserve">, cuando el incumplimiento sea </w:t>
      </w:r>
      <w:r w:rsidRPr="00AB0230">
        <w:rPr>
          <w:rFonts w:ascii="Arial" w:eastAsiaTheme="minorHAnsi" w:hAnsi="Arial" w:cs="Arial"/>
          <w:b/>
          <w:kern w:val="2"/>
          <w:szCs w:val="20"/>
          <w:lang w:eastAsia="en-US"/>
          <w14:ligatures w14:val="standardContextual"/>
        </w:rPr>
        <w:t>imputable al Proveedor</w:t>
      </w:r>
      <w:r w:rsidRPr="00AB0230">
        <w:rPr>
          <w:rFonts w:ascii="Arial" w:eastAsiaTheme="minorHAnsi" w:hAnsi="Arial" w:cs="Arial"/>
          <w:kern w:val="2"/>
          <w:szCs w:val="20"/>
          <w:lang w:eastAsia="en-US"/>
          <w14:ligatures w14:val="standardContextual"/>
        </w:rPr>
        <w:t xml:space="preserve">, </w:t>
      </w:r>
      <w:r w:rsidRPr="00AB0230">
        <w:rPr>
          <w:rFonts w:ascii="Arial" w:eastAsiaTheme="minorHAnsi" w:hAnsi="Arial" w:cs="Arial"/>
          <w:b/>
          <w:kern w:val="2"/>
          <w:szCs w:val="20"/>
          <w:lang w:eastAsia="en-US"/>
          <w14:ligatures w14:val="standardContextual"/>
        </w:rPr>
        <w:t>será sujeto a la aplicación de las penas convencionales previstas en la tabla que se señala a continuación</w:t>
      </w:r>
      <w:r w:rsidRPr="00AB0230">
        <w:rPr>
          <w:rFonts w:ascii="Arial" w:eastAsiaTheme="minorHAnsi" w:hAnsi="Arial" w:cs="Arial"/>
          <w:kern w:val="2"/>
          <w:szCs w:val="20"/>
          <w:lang w:eastAsia="en-US"/>
          <w14:ligatures w14:val="standardContextual"/>
        </w:rPr>
        <w:t xml:space="preserve">, conforme a lo dispuesto en el presente apartado, </w:t>
      </w:r>
      <w:r w:rsidRPr="00AB0230">
        <w:rPr>
          <w:rFonts w:ascii="Arial" w:eastAsiaTheme="minorHAnsi" w:hAnsi="Arial" w:cs="Arial"/>
          <w:b/>
          <w:kern w:val="2"/>
          <w:szCs w:val="20"/>
          <w:lang w:eastAsia="en-US"/>
          <w14:ligatures w14:val="standardContextual"/>
        </w:rPr>
        <w:t>sin perjuicio de las demás acciones contractuales que resulten procedentes</w:t>
      </w:r>
      <w:r w:rsidRPr="00AB0230">
        <w:rPr>
          <w:rFonts w:ascii="Arial" w:eastAsiaTheme="minorHAnsi" w:hAnsi="Arial" w:cs="Arial"/>
          <w:kern w:val="2"/>
          <w:szCs w:val="20"/>
          <w:lang w:eastAsia="en-US"/>
          <w14:ligatures w14:val="standardContextual"/>
        </w:rPr>
        <w:t xml:space="preserve"> de conformidad con la normatividad aplicable</w:t>
      </w:r>
      <w:r w:rsidR="00093DA8" w:rsidRPr="00AB0230">
        <w:rPr>
          <w:rFonts w:ascii="Arial" w:eastAsiaTheme="minorHAnsi" w:hAnsi="Arial" w:cs="Arial"/>
          <w:kern w:val="2"/>
          <w:szCs w:val="20"/>
          <w:lang w:eastAsia="en-US"/>
          <w14:ligatures w14:val="standardContextual"/>
        </w:rPr>
        <w:t>:</w:t>
      </w:r>
      <w:r w:rsidR="00A4166B" w:rsidRPr="00AB0230">
        <w:rPr>
          <w:rFonts w:ascii="Arial" w:eastAsiaTheme="minorHAnsi" w:hAnsi="Arial" w:cs="Arial"/>
          <w:kern w:val="2"/>
          <w:szCs w:val="20"/>
          <w:lang w:eastAsia="en-US"/>
          <w14:ligatures w14:val="standardContextual"/>
        </w:rPr>
        <w:tab/>
      </w:r>
    </w:p>
    <w:p w14:paraId="186E4A87" w14:textId="13691271" w:rsidR="00A1121D" w:rsidRPr="00AB0230" w:rsidRDefault="00A1121D" w:rsidP="003456E8">
      <w:pPr>
        <w:rPr>
          <w:rFonts w:ascii="Arial" w:eastAsiaTheme="minorHAnsi" w:hAnsi="Arial" w:cs="Arial"/>
          <w:b/>
          <w:kern w:val="2"/>
          <w:szCs w:val="20"/>
          <w:lang w:eastAsia="en-US"/>
          <w14:ligatures w14:val="standardContextual"/>
        </w:rPr>
      </w:pPr>
      <w:r w:rsidRPr="00AB0230">
        <w:rPr>
          <w:rFonts w:ascii="Arial" w:eastAsiaTheme="minorHAnsi" w:hAnsi="Arial" w:cs="Arial"/>
          <w:b/>
          <w:kern w:val="2"/>
          <w:szCs w:val="20"/>
          <w:lang w:eastAsia="en-US"/>
          <w14:ligatures w14:val="standardContextual"/>
        </w:rPr>
        <w:t>Tabla de Penas Convencionales</w:t>
      </w:r>
      <w:r w:rsidR="009265F9" w:rsidRPr="00AB0230">
        <w:rPr>
          <w:rStyle w:val="Refdenotaalpie"/>
          <w:rFonts w:ascii="Arial" w:eastAsiaTheme="minorHAnsi" w:hAnsi="Arial"/>
          <w:b/>
          <w:kern w:val="2"/>
          <w:szCs w:val="20"/>
          <w:lang w:eastAsia="en-US"/>
          <w14:ligatures w14:val="standardContextual"/>
        </w:rPr>
        <w:footnoteReference w:id="3"/>
      </w:r>
    </w:p>
    <w:p w14:paraId="02106B61" w14:textId="77777777" w:rsidR="00FF12D5" w:rsidRPr="00AB0230" w:rsidRDefault="00FF12D5" w:rsidP="003456E8">
      <w:pPr>
        <w:rPr>
          <w:rFonts w:ascii="Arial" w:eastAsiaTheme="minorHAnsi" w:hAnsi="Arial" w:cs="Arial"/>
          <w:b/>
          <w:kern w:val="2"/>
          <w:szCs w:val="20"/>
          <w:lang w:eastAsia="en-US"/>
          <w14:ligatures w14:val="standardContextual"/>
        </w:rPr>
      </w:pPr>
    </w:p>
    <w:p w14:paraId="1AAB64FA" w14:textId="7300EF9E" w:rsidR="00DF731A" w:rsidRPr="00AB0230" w:rsidRDefault="00DF731A"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Las penas convencionales previstas en la presente tabla se calcularán a partir del periodo de tiempo en que concluya el plazo o fecha convenida para la prestación de los servicios, y hasta el día en que la entrega o el inicio de la prestación del servicio se realice de forma extemporánea, conforme a lo dispuesto en las POBALINES </w:t>
      </w:r>
      <w:r w:rsidR="007B248C" w:rsidRPr="00AB0230">
        <w:rPr>
          <w:rFonts w:ascii="Arial" w:eastAsiaTheme="minorHAnsi" w:hAnsi="Arial" w:cs="Arial"/>
          <w:kern w:val="2"/>
          <w:szCs w:val="20"/>
          <w:lang w:eastAsia="en-US"/>
          <w14:ligatures w14:val="standardContextual"/>
        </w:rPr>
        <w:t>vigentes</w:t>
      </w:r>
      <w:r w:rsidRPr="00AB0230">
        <w:rPr>
          <w:rFonts w:ascii="Arial" w:eastAsiaTheme="minorHAnsi" w:hAnsi="Arial" w:cs="Arial"/>
          <w:kern w:val="2"/>
          <w:szCs w:val="20"/>
          <w:lang w:eastAsia="en-US"/>
          <w14:ligatures w14:val="standardContextual"/>
        </w:rPr>
        <w:t>.</w:t>
      </w:r>
    </w:p>
    <w:p w14:paraId="3C4D95E6" w14:textId="77777777" w:rsidR="00DF731A" w:rsidRPr="00AB0230" w:rsidRDefault="00DF731A" w:rsidP="003456E8">
      <w:pPr>
        <w:rPr>
          <w:rFonts w:ascii="Arial" w:eastAsiaTheme="minorHAnsi" w:hAnsi="Arial" w:cs="Arial"/>
          <w:kern w:val="2"/>
          <w:szCs w:val="20"/>
          <w:lang w:eastAsia="en-US"/>
          <w14:ligatures w14:val="standardContextual"/>
        </w:rPr>
      </w:pPr>
    </w:p>
    <w:p w14:paraId="48E9E029" w14:textId="3C613560" w:rsidR="00DF731A" w:rsidRPr="00AB0230" w:rsidRDefault="00DF731A"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El monto acumulado de las penas convencionales que se apliquen no podrá exceder el monto de la garantía de cumplimiento del contrato.</w:t>
      </w:r>
    </w:p>
    <w:p w14:paraId="4AF838A9" w14:textId="77777777" w:rsidR="00DF731A" w:rsidRPr="00AB0230" w:rsidRDefault="00DF731A" w:rsidP="003456E8">
      <w:pPr>
        <w:rPr>
          <w:rFonts w:ascii="Arial" w:eastAsiaTheme="minorHAnsi" w:hAnsi="Arial" w:cs="Arial"/>
          <w:b/>
          <w:bCs/>
          <w:kern w:val="2"/>
          <w:szCs w:val="20"/>
          <w:lang w:eastAsia="en-US"/>
          <w14:ligatures w14:val="standardContextual"/>
        </w:rPr>
      </w:pPr>
    </w:p>
    <w:tbl>
      <w:tblPr>
        <w:tblStyle w:val="Tablaconcuadrcula4-nfasis3"/>
        <w:tblW w:w="0" w:type="auto"/>
        <w:tblLook w:val="0620" w:firstRow="1" w:lastRow="0" w:firstColumn="0" w:lastColumn="0" w:noHBand="1" w:noVBand="1"/>
      </w:tblPr>
      <w:tblGrid>
        <w:gridCol w:w="2122"/>
        <w:gridCol w:w="4536"/>
        <w:gridCol w:w="2170"/>
      </w:tblGrid>
      <w:tr w:rsidR="00AB0230" w:rsidRPr="00AB0230" w14:paraId="71E1A11C" w14:textId="77777777" w:rsidTr="00A72FCC">
        <w:trPr>
          <w:cnfStyle w:val="100000000000" w:firstRow="1" w:lastRow="0" w:firstColumn="0" w:lastColumn="0" w:oddVBand="0" w:evenVBand="0" w:oddHBand="0" w:evenHBand="0" w:firstRowFirstColumn="0" w:firstRowLastColumn="0" w:lastRowFirstColumn="0" w:lastRowLastColumn="0"/>
          <w:trHeight w:val="206"/>
        </w:trPr>
        <w:tc>
          <w:tcPr>
            <w:tcW w:w="2122" w:type="dxa"/>
            <w:vAlign w:val="center"/>
            <w:hideMark/>
          </w:tcPr>
          <w:p w14:paraId="6A548BF0" w14:textId="77777777" w:rsidR="0068790C" w:rsidRPr="00AB0230" w:rsidRDefault="0068790C" w:rsidP="003456E8">
            <w:pPr>
              <w:jc w:val="center"/>
              <w:rPr>
                <w:rFonts w:ascii="Arial" w:hAnsi="Arial" w:cs="Arial"/>
                <w:b w:val="0"/>
                <w:bCs w:val="0"/>
                <w:color w:val="auto"/>
                <w:szCs w:val="20"/>
                <w:lang w:eastAsia="en-US"/>
              </w:rPr>
            </w:pPr>
            <w:r w:rsidRPr="00AB0230">
              <w:rPr>
                <w:rFonts w:ascii="Arial" w:hAnsi="Arial" w:cs="Arial"/>
                <w:color w:val="auto"/>
                <w:szCs w:val="20"/>
                <w:lang w:eastAsia="en-US"/>
              </w:rPr>
              <w:lastRenderedPageBreak/>
              <w:t>Concepto / Obligación</w:t>
            </w:r>
          </w:p>
        </w:tc>
        <w:tc>
          <w:tcPr>
            <w:tcW w:w="4536" w:type="dxa"/>
            <w:vAlign w:val="center"/>
            <w:hideMark/>
          </w:tcPr>
          <w:p w14:paraId="48895C8A" w14:textId="77777777" w:rsidR="0068790C" w:rsidRPr="00AB0230" w:rsidRDefault="0068790C" w:rsidP="003456E8">
            <w:pPr>
              <w:jc w:val="center"/>
              <w:rPr>
                <w:rFonts w:ascii="Arial" w:hAnsi="Arial" w:cs="Arial"/>
                <w:b w:val="0"/>
                <w:bCs w:val="0"/>
                <w:color w:val="auto"/>
                <w:szCs w:val="20"/>
                <w:lang w:eastAsia="en-US"/>
              </w:rPr>
            </w:pPr>
            <w:r w:rsidRPr="00AB0230">
              <w:rPr>
                <w:rFonts w:ascii="Arial" w:hAnsi="Arial" w:cs="Arial"/>
                <w:color w:val="auto"/>
                <w:szCs w:val="20"/>
                <w:lang w:eastAsia="en-US"/>
              </w:rPr>
              <w:t>Especificación</w:t>
            </w:r>
          </w:p>
        </w:tc>
        <w:tc>
          <w:tcPr>
            <w:tcW w:w="2170" w:type="dxa"/>
            <w:vAlign w:val="center"/>
            <w:hideMark/>
          </w:tcPr>
          <w:p w14:paraId="58AFF89E" w14:textId="77777777" w:rsidR="0068790C" w:rsidRPr="00AB0230" w:rsidRDefault="0068790C" w:rsidP="003456E8">
            <w:pPr>
              <w:jc w:val="center"/>
              <w:rPr>
                <w:rFonts w:ascii="Arial" w:hAnsi="Arial" w:cs="Arial"/>
                <w:b w:val="0"/>
                <w:bCs w:val="0"/>
                <w:color w:val="auto"/>
                <w:szCs w:val="20"/>
                <w:lang w:eastAsia="en-US"/>
              </w:rPr>
            </w:pPr>
            <w:r w:rsidRPr="00AB0230">
              <w:rPr>
                <w:rFonts w:ascii="Arial" w:hAnsi="Arial" w:cs="Arial"/>
                <w:color w:val="auto"/>
                <w:szCs w:val="20"/>
                <w:lang w:eastAsia="en-US"/>
              </w:rPr>
              <w:t>Pena convencional</w:t>
            </w:r>
          </w:p>
        </w:tc>
      </w:tr>
      <w:tr w:rsidR="00AB0230" w:rsidRPr="00AB0230" w14:paraId="32B72C7C" w14:textId="77777777" w:rsidTr="00FB3040">
        <w:tc>
          <w:tcPr>
            <w:tcW w:w="2122" w:type="dxa"/>
            <w:vAlign w:val="center"/>
            <w:hideMark/>
          </w:tcPr>
          <w:p w14:paraId="77EE9599" w14:textId="0130D4AE"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Entrega de la propuesta del Requerimiento de Servicio.</w:t>
            </w:r>
          </w:p>
        </w:tc>
        <w:tc>
          <w:tcPr>
            <w:tcW w:w="4536" w:type="dxa"/>
            <w:vAlign w:val="center"/>
            <w:hideMark/>
          </w:tcPr>
          <w:p w14:paraId="16EDF41D" w14:textId="49FD0508"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Mantenimientos menores (Mm), Soporte Aplicativo (SA), Proyectos de Desarrollo de Soluciones Analíticas (PDSA) y Servicio de Demanda de Ingeniería de Producto (SDIP).</w:t>
            </w:r>
          </w:p>
        </w:tc>
        <w:tc>
          <w:tcPr>
            <w:tcW w:w="2170" w:type="dxa"/>
          </w:tcPr>
          <w:p w14:paraId="580DE655" w14:textId="77777777" w:rsidR="00126E92" w:rsidRPr="00AB0230" w:rsidRDefault="00126E92" w:rsidP="00126E92">
            <w:pPr>
              <w:rPr>
                <w:rFonts w:ascii="Arial" w:hAnsi="Arial" w:cs="Arial"/>
                <w:sz w:val="18"/>
                <w:szCs w:val="18"/>
                <w:lang w:eastAsia="en-US"/>
              </w:rPr>
            </w:pPr>
            <w:r w:rsidRPr="00AB0230">
              <w:rPr>
                <w:rFonts w:ascii="Arial" w:hAnsi="Arial" w:cs="Arial"/>
                <w:b/>
                <w:bCs/>
                <w:sz w:val="18"/>
                <w:szCs w:val="18"/>
                <w:lang w:eastAsia="en-US"/>
              </w:rPr>
              <w:t>0.2%</w:t>
            </w:r>
            <w:r w:rsidRPr="00AB0230">
              <w:rPr>
                <w:rFonts w:ascii="Arial" w:hAnsi="Arial" w:cs="Arial"/>
                <w:sz w:val="18"/>
                <w:szCs w:val="18"/>
                <w:lang w:eastAsia="en-US"/>
              </w:rPr>
              <w:t xml:space="preserve"> por día hábil de atraso, calculado sobre el importe de la unidad de contraprestación correspondiente según la modalidad aplicable (UST, UDSA o UCO). </w:t>
            </w:r>
          </w:p>
          <w:p w14:paraId="41BAB4CE" w14:textId="06696A39" w:rsidR="002757BA" w:rsidRPr="00AB0230" w:rsidRDefault="00126E92" w:rsidP="00126E92">
            <w:pPr>
              <w:rPr>
                <w:rFonts w:ascii="Arial" w:hAnsi="Arial" w:cs="Arial"/>
                <w:sz w:val="18"/>
                <w:szCs w:val="18"/>
                <w:lang w:eastAsia="en-US"/>
              </w:rPr>
            </w:pPr>
            <w:r w:rsidRPr="00AB0230">
              <w:rPr>
                <w:rFonts w:ascii="Arial" w:hAnsi="Arial" w:cs="Arial"/>
                <w:sz w:val="18"/>
                <w:szCs w:val="18"/>
                <w:lang w:eastAsia="en-US"/>
              </w:rPr>
              <w:t xml:space="preserve">Tratándose del </w:t>
            </w:r>
            <w:r w:rsidRPr="00AB0230">
              <w:rPr>
                <w:rFonts w:ascii="Arial" w:hAnsi="Arial" w:cs="Arial"/>
                <w:b/>
                <w:bCs/>
                <w:sz w:val="18"/>
                <w:szCs w:val="18"/>
                <w:lang w:eastAsia="en-US"/>
              </w:rPr>
              <w:t>SDIP</w:t>
            </w:r>
            <w:r w:rsidRPr="00AB0230">
              <w:rPr>
                <w:rFonts w:ascii="Arial" w:hAnsi="Arial" w:cs="Arial"/>
                <w:sz w:val="18"/>
                <w:szCs w:val="18"/>
                <w:lang w:eastAsia="en-US"/>
              </w:rPr>
              <w:t xml:space="preserve">, se calculará sobre </w:t>
            </w:r>
            <w:r w:rsidRPr="00AB0230">
              <w:rPr>
                <w:rFonts w:ascii="Arial" w:hAnsi="Arial" w:cs="Arial"/>
                <w:b/>
                <w:bCs/>
                <w:sz w:val="18"/>
                <w:szCs w:val="18"/>
                <w:lang w:eastAsia="en-US"/>
              </w:rPr>
              <w:t>UDSA</w:t>
            </w:r>
            <w:r w:rsidRPr="00AB0230">
              <w:rPr>
                <w:rFonts w:ascii="Arial" w:hAnsi="Arial" w:cs="Arial"/>
                <w:sz w:val="18"/>
                <w:szCs w:val="18"/>
                <w:lang w:eastAsia="en-US"/>
              </w:rPr>
              <w:t xml:space="preserve"> cuando corresponda a proyectos a demanda del Instituto, o sobre </w:t>
            </w:r>
            <w:r w:rsidRPr="00AB0230">
              <w:rPr>
                <w:rFonts w:ascii="Arial" w:hAnsi="Arial" w:cs="Arial"/>
                <w:b/>
                <w:bCs/>
                <w:sz w:val="18"/>
                <w:szCs w:val="18"/>
                <w:lang w:eastAsia="en-US"/>
              </w:rPr>
              <w:t>UCO</w:t>
            </w:r>
            <w:r w:rsidRPr="00AB0230">
              <w:rPr>
                <w:rFonts w:ascii="Arial" w:hAnsi="Arial" w:cs="Arial"/>
                <w:sz w:val="18"/>
                <w:szCs w:val="18"/>
                <w:lang w:eastAsia="en-US"/>
              </w:rPr>
              <w:t xml:space="preserve"> cuando corresponda a mantenimiento menor y/o soporte aplicativo a demanda del Instituto</w:t>
            </w:r>
            <w:r w:rsidR="003324D9" w:rsidRPr="00AB0230">
              <w:rPr>
                <w:rFonts w:ascii="Arial" w:hAnsi="Arial" w:cs="Arial"/>
                <w:sz w:val="18"/>
                <w:szCs w:val="18"/>
                <w:lang w:eastAsia="en-US"/>
              </w:rPr>
              <w:t>.</w:t>
            </w:r>
          </w:p>
        </w:tc>
      </w:tr>
      <w:tr w:rsidR="00AB0230" w:rsidRPr="00AB0230" w14:paraId="4F0DD5CC" w14:textId="77777777" w:rsidTr="00FB3040">
        <w:tc>
          <w:tcPr>
            <w:tcW w:w="2122" w:type="dxa"/>
            <w:vAlign w:val="center"/>
            <w:hideMark/>
          </w:tcPr>
          <w:p w14:paraId="38326F3C" w14:textId="77777777"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Atraso en entregables</w:t>
            </w:r>
          </w:p>
        </w:tc>
        <w:tc>
          <w:tcPr>
            <w:tcW w:w="4536" w:type="dxa"/>
            <w:vAlign w:val="center"/>
            <w:hideMark/>
          </w:tcPr>
          <w:p w14:paraId="01E210A4" w14:textId="14347DF3"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Conforme a las fechas pactadas en la Propuesta de Solución y en el Cronograma de actividades autorizado</w:t>
            </w:r>
          </w:p>
        </w:tc>
        <w:tc>
          <w:tcPr>
            <w:tcW w:w="2170" w:type="dxa"/>
          </w:tcPr>
          <w:p w14:paraId="1E9B293B" w14:textId="77777777" w:rsidR="00CC3CF5" w:rsidRPr="00AB0230" w:rsidRDefault="00CC3CF5" w:rsidP="00CC3CF5">
            <w:pPr>
              <w:rPr>
                <w:rFonts w:ascii="Arial" w:hAnsi="Arial" w:cs="Arial"/>
                <w:sz w:val="18"/>
                <w:szCs w:val="18"/>
                <w:lang w:eastAsia="en-US"/>
              </w:rPr>
            </w:pPr>
            <w:r w:rsidRPr="00AB0230">
              <w:rPr>
                <w:rFonts w:ascii="Arial" w:hAnsi="Arial" w:cs="Arial"/>
                <w:b/>
                <w:bCs/>
                <w:sz w:val="18"/>
                <w:szCs w:val="18"/>
                <w:lang w:eastAsia="en-US"/>
              </w:rPr>
              <w:t>0.1% por día hábil de atraso</w:t>
            </w:r>
            <w:r w:rsidRPr="00AB0230">
              <w:rPr>
                <w:rFonts w:ascii="Arial" w:hAnsi="Arial" w:cs="Arial"/>
                <w:sz w:val="18"/>
                <w:szCs w:val="18"/>
                <w:lang w:eastAsia="en-US"/>
              </w:rPr>
              <w:t xml:space="preserve">, calculado sobre el importe de la </w:t>
            </w:r>
            <w:r w:rsidRPr="00AB0230">
              <w:rPr>
                <w:rFonts w:ascii="Arial" w:hAnsi="Arial" w:cs="Arial"/>
                <w:b/>
                <w:bCs/>
                <w:sz w:val="18"/>
                <w:szCs w:val="18"/>
                <w:lang w:eastAsia="en-US"/>
              </w:rPr>
              <w:t>unidad de contraprestación afectada</w:t>
            </w:r>
            <w:r w:rsidRPr="00AB0230">
              <w:rPr>
                <w:rFonts w:ascii="Arial" w:hAnsi="Arial" w:cs="Arial"/>
                <w:sz w:val="18"/>
                <w:szCs w:val="18"/>
                <w:lang w:eastAsia="en-US"/>
              </w:rPr>
              <w:t xml:space="preserve"> (</w:t>
            </w:r>
            <w:r w:rsidRPr="00AB0230">
              <w:rPr>
                <w:rFonts w:ascii="Arial" w:hAnsi="Arial" w:cs="Arial"/>
                <w:b/>
                <w:bCs/>
                <w:sz w:val="18"/>
                <w:szCs w:val="18"/>
                <w:lang w:eastAsia="en-US"/>
              </w:rPr>
              <w:t>UST, UDSA o UCO</w:t>
            </w:r>
            <w:r w:rsidRPr="00AB0230">
              <w:rPr>
                <w:rFonts w:ascii="Arial" w:hAnsi="Arial" w:cs="Arial"/>
                <w:sz w:val="18"/>
                <w:szCs w:val="18"/>
                <w:lang w:eastAsia="en-US"/>
              </w:rPr>
              <w:t>, según corresponda).</w:t>
            </w:r>
          </w:p>
          <w:p w14:paraId="58A50DC3" w14:textId="5A586C76" w:rsidR="002757BA" w:rsidRPr="00AB0230" w:rsidRDefault="00CC3CF5" w:rsidP="00CC3CF5">
            <w:pPr>
              <w:rPr>
                <w:rFonts w:ascii="Arial" w:hAnsi="Arial" w:cs="Arial"/>
                <w:sz w:val="18"/>
                <w:szCs w:val="18"/>
                <w:lang w:eastAsia="en-US"/>
              </w:rPr>
            </w:pPr>
            <w:r w:rsidRPr="00AB0230">
              <w:rPr>
                <w:rFonts w:ascii="Arial" w:hAnsi="Arial" w:cs="Arial"/>
                <w:sz w:val="18"/>
                <w:szCs w:val="18"/>
                <w:lang w:eastAsia="en-US"/>
              </w:rPr>
              <w:t xml:space="preserve">En el caso del </w:t>
            </w:r>
            <w:r w:rsidRPr="00AB0230">
              <w:rPr>
                <w:rFonts w:ascii="Arial" w:hAnsi="Arial" w:cs="Arial"/>
                <w:b/>
                <w:bCs/>
                <w:sz w:val="18"/>
                <w:szCs w:val="18"/>
                <w:lang w:eastAsia="en-US"/>
              </w:rPr>
              <w:t>SDIP</w:t>
            </w:r>
            <w:r w:rsidRPr="00AB0230">
              <w:rPr>
                <w:rFonts w:ascii="Arial" w:hAnsi="Arial" w:cs="Arial"/>
                <w:sz w:val="18"/>
                <w:szCs w:val="18"/>
                <w:lang w:eastAsia="en-US"/>
              </w:rPr>
              <w:t xml:space="preserve">, conforme a </w:t>
            </w:r>
            <w:r w:rsidRPr="00AB0230">
              <w:rPr>
                <w:rFonts w:ascii="Arial" w:hAnsi="Arial" w:cs="Arial"/>
                <w:b/>
                <w:bCs/>
                <w:sz w:val="18"/>
                <w:szCs w:val="18"/>
                <w:lang w:eastAsia="en-US"/>
              </w:rPr>
              <w:t>UDSA o UCO</w:t>
            </w:r>
            <w:r w:rsidRPr="00AB0230">
              <w:rPr>
                <w:rFonts w:ascii="Arial" w:hAnsi="Arial" w:cs="Arial"/>
                <w:sz w:val="18"/>
                <w:szCs w:val="18"/>
                <w:lang w:eastAsia="en-US"/>
              </w:rPr>
              <w:t>, según la naturaleza de la actividad.</w:t>
            </w:r>
          </w:p>
        </w:tc>
      </w:tr>
      <w:tr w:rsidR="00AB0230" w:rsidRPr="00AB0230" w14:paraId="47A05AD1" w14:textId="77777777" w:rsidTr="00FB3040">
        <w:tc>
          <w:tcPr>
            <w:tcW w:w="2122" w:type="dxa"/>
            <w:vAlign w:val="center"/>
            <w:hideMark/>
          </w:tcPr>
          <w:p w14:paraId="60CFC96D" w14:textId="77777777"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Presentación inicial del personal asignado al servicio</w:t>
            </w:r>
          </w:p>
        </w:tc>
        <w:tc>
          <w:tcPr>
            <w:tcW w:w="4536" w:type="dxa"/>
            <w:vAlign w:val="center"/>
            <w:hideMark/>
          </w:tcPr>
          <w:p w14:paraId="24DFC536" w14:textId="77777777"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Personal asignado al Instituto al inicio del servicio:</w:t>
            </w:r>
          </w:p>
          <w:p w14:paraId="20744DC4" w14:textId="77777777" w:rsidR="002757BA" w:rsidRPr="00AB0230" w:rsidRDefault="002757BA" w:rsidP="002757BA">
            <w:pPr>
              <w:pStyle w:val="Prrafodelista"/>
              <w:numPr>
                <w:ilvl w:val="0"/>
                <w:numId w:val="3"/>
              </w:numPr>
              <w:ind w:left="537"/>
              <w:rPr>
                <w:rFonts w:ascii="Arial" w:hAnsi="Arial" w:cs="Arial"/>
                <w:sz w:val="18"/>
                <w:szCs w:val="18"/>
              </w:rPr>
            </w:pPr>
            <w:r w:rsidRPr="00AB0230">
              <w:rPr>
                <w:rFonts w:ascii="Arial" w:hAnsi="Arial" w:cs="Arial"/>
                <w:sz w:val="18"/>
                <w:szCs w:val="18"/>
              </w:rPr>
              <w:t>Gerente de Servicio</w:t>
            </w:r>
          </w:p>
          <w:p w14:paraId="28D82BD3" w14:textId="77777777" w:rsidR="002757BA" w:rsidRPr="00AB0230" w:rsidRDefault="002757BA" w:rsidP="002757BA">
            <w:pPr>
              <w:pStyle w:val="Prrafodelista"/>
              <w:numPr>
                <w:ilvl w:val="0"/>
                <w:numId w:val="3"/>
              </w:numPr>
              <w:ind w:left="537"/>
              <w:rPr>
                <w:rFonts w:ascii="Arial" w:hAnsi="Arial" w:cs="Arial"/>
                <w:sz w:val="18"/>
                <w:szCs w:val="18"/>
              </w:rPr>
            </w:pPr>
            <w:r w:rsidRPr="00AB0230">
              <w:rPr>
                <w:rFonts w:ascii="Arial" w:hAnsi="Arial" w:cs="Arial"/>
                <w:sz w:val="18"/>
                <w:szCs w:val="18"/>
              </w:rPr>
              <w:t>Científico de Datos</w:t>
            </w:r>
          </w:p>
          <w:p w14:paraId="08160C68" w14:textId="77777777" w:rsidR="002757BA" w:rsidRPr="00AB0230" w:rsidRDefault="002757BA" w:rsidP="002757BA">
            <w:pPr>
              <w:pStyle w:val="Prrafodelista"/>
              <w:numPr>
                <w:ilvl w:val="0"/>
                <w:numId w:val="3"/>
              </w:numPr>
              <w:ind w:left="537"/>
              <w:rPr>
                <w:rFonts w:ascii="Arial" w:hAnsi="Arial" w:cs="Arial"/>
                <w:sz w:val="18"/>
                <w:szCs w:val="18"/>
              </w:rPr>
            </w:pPr>
            <w:r w:rsidRPr="00AB0230">
              <w:rPr>
                <w:rFonts w:ascii="Arial" w:hAnsi="Arial" w:cs="Arial"/>
                <w:sz w:val="18"/>
                <w:szCs w:val="18"/>
              </w:rPr>
              <w:t xml:space="preserve">Desarrollador de Calidad de Datos </w:t>
            </w:r>
          </w:p>
          <w:p w14:paraId="50E6A196" w14:textId="77777777" w:rsidR="002757BA" w:rsidRPr="00AB0230" w:rsidRDefault="002757BA" w:rsidP="002757BA">
            <w:pPr>
              <w:pStyle w:val="Prrafodelista"/>
              <w:numPr>
                <w:ilvl w:val="0"/>
                <w:numId w:val="3"/>
              </w:numPr>
              <w:ind w:left="537"/>
              <w:rPr>
                <w:rFonts w:ascii="Arial" w:hAnsi="Arial" w:cs="Arial"/>
                <w:sz w:val="18"/>
                <w:szCs w:val="18"/>
              </w:rPr>
            </w:pPr>
            <w:r w:rsidRPr="00AB0230">
              <w:rPr>
                <w:rFonts w:ascii="Arial" w:hAnsi="Arial" w:cs="Arial"/>
                <w:sz w:val="18"/>
                <w:szCs w:val="18"/>
              </w:rPr>
              <w:t xml:space="preserve">Desarrollador Ingeniero de Datos </w:t>
            </w:r>
          </w:p>
          <w:p w14:paraId="3AD1CCFC" w14:textId="77777777" w:rsidR="002757BA" w:rsidRPr="00AB0230" w:rsidRDefault="002757BA" w:rsidP="002757BA">
            <w:pPr>
              <w:pStyle w:val="Prrafodelista"/>
              <w:numPr>
                <w:ilvl w:val="0"/>
                <w:numId w:val="3"/>
              </w:numPr>
              <w:ind w:left="537"/>
              <w:rPr>
                <w:rFonts w:ascii="Arial" w:hAnsi="Arial" w:cs="Arial"/>
                <w:sz w:val="18"/>
                <w:szCs w:val="18"/>
              </w:rPr>
            </w:pPr>
            <w:r w:rsidRPr="00AB0230">
              <w:rPr>
                <w:rFonts w:ascii="Arial" w:hAnsi="Arial" w:cs="Arial"/>
                <w:sz w:val="18"/>
                <w:szCs w:val="18"/>
              </w:rPr>
              <w:t>Especialista de Presentación de Información (Visualización) BI / BA.</w:t>
            </w:r>
          </w:p>
          <w:p w14:paraId="1DB1C30E" w14:textId="77777777" w:rsidR="002757BA" w:rsidRPr="00AB0230" w:rsidRDefault="002757BA" w:rsidP="002757BA">
            <w:pPr>
              <w:pStyle w:val="Prrafodelista"/>
              <w:numPr>
                <w:ilvl w:val="0"/>
                <w:numId w:val="3"/>
              </w:numPr>
              <w:ind w:left="537"/>
              <w:rPr>
                <w:rFonts w:ascii="Arial" w:hAnsi="Arial" w:cs="Arial"/>
                <w:sz w:val="18"/>
                <w:szCs w:val="18"/>
              </w:rPr>
            </w:pPr>
            <w:r w:rsidRPr="00AB0230">
              <w:rPr>
                <w:rFonts w:ascii="Arial" w:hAnsi="Arial" w:cs="Arial"/>
                <w:sz w:val="18"/>
                <w:szCs w:val="18"/>
              </w:rPr>
              <w:t xml:space="preserve">Analista de Datos / BA </w:t>
            </w:r>
          </w:p>
          <w:p w14:paraId="4794ABF4" w14:textId="77777777" w:rsidR="002757BA" w:rsidRPr="00AB0230" w:rsidRDefault="002757BA" w:rsidP="002757BA">
            <w:pPr>
              <w:pStyle w:val="Prrafodelista"/>
              <w:numPr>
                <w:ilvl w:val="0"/>
                <w:numId w:val="3"/>
              </w:numPr>
              <w:ind w:left="537"/>
              <w:rPr>
                <w:rFonts w:ascii="Arial" w:hAnsi="Arial" w:cs="Arial"/>
                <w:sz w:val="18"/>
                <w:szCs w:val="18"/>
              </w:rPr>
            </w:pPr>
            <w:r w:rsidRPr="00AB0230">
              <w:rPr>
                <w:rFonts w:ascii="Arial" w:hAnsi="Arial" w:cs="Arial"/>
                <w:sz w:val="18"/>
                <w:szCs w:val="18"/>
              </w:rPr>
              <w:t xml:space="preserve">Arquitecto de Datos </w:t>
            </w:r>
          </w:p>
          <w:p w14:paraId="1E6F3E08" w14:textId="64006EE0" w:rsidR="002757BA" w:rsidRPr="00AB0230" w:rsidRDefault="002757BA" w:rsidP="002757BA">
            <w:pPr>
              <w:pStyle w:val="Prrafodelista"/>
              <w:numPr>
                <w:ilvl w:val="0"/>
                <w:numId w:val="3"/>
              </w:numPr>
              <w:ind w:left="537"/>
              <w:rPr>
                <w:rFonts w:ascii="Arial" w:hAnsi="Arial" w:cs="Arial"/>
                <w:sz w:val="18"/>
                <w:szCs w:val="18"/>
              </w:rPr>
            </w:pPr>
            <w:r w:rsidRPr="00AB0230">
              <w:rPr>
                <w:rFonts w:ascii="Arial" w:hAnsi="Arial" w:cs="Arial"/>
                <w:sz w:val="18"/>
                <w:szCs w:val="18"/>
              </w:rPr>
              <w:t>Especialista de Gobierno de Datos</w:t>
            </w:r>
          </w:p>
        </w:tc>
        <w:tc>
          <w:tcPr>
            <w:tcW w:w="2170" w:type="dxa"/>
          </w:tcPr>
          <w:p w14:paraId="069A0E8F" w14:textId="77777777" w:rsidR="00F55E36" w:rsidRPr="00AB0230" w:rsidRDefault="00F55E36" w:rsidP="00F55E36">
            <w:pPr>
              <w:rPr>
                <w:rFonts w:ascii="Arial" w:hAnsi="Arial" w:cs="Arial"/>
                <w:sz w:val="18"/>
                <w:szCs w:val="18"/>
              </w:rPr>
            </w:pPr>
            <w:r w:rsidRPr="00AB0230">
              <w:rPr>
                <w:rFonts w:ascii="Arial" w:hAnsi="Arial" w:cs="Arial"/>
                <w:sz w:val="18"/>
                <w:szCs w:val="18"/>
                <w:lang w:eastAsia="en-US"/>
              </w:rPr>
              <w:t>0.1% por día hábil de atraso, calculado sobre el importe de la unidad de contraprestación del perfil no presentado, conforme a la modalidad aplicable.</w:t>
            </w:r>
          </w:p>
          <w:p w14:paraId="2CAB6DCF" w14:textId="562A841D" w:rsidR="002757BA" w:rsidRPr="00AB0230" w:rsidRDefault="00F55E36" w:rsidP="00F55E36">
            <w:pPr>
              <w:rPr>
                <w:rFonts w:ascii="Arial" w:hAnsi="Arial" w:cs="Arial"/>
                <w:sz w:val="18"/>
                <w:szCs w:val="18"/>
                <w:lang w:eastAsia="en-US"/>
              </w:rPr>
            </w:pPr>
            <w:r w:rsidRPr="00AB0230">
              <w:rPr>
                <w:rFonts w:ascii="Arial" w:hAnsi="Arial" w:cs="Arial"/>
                <w:sz w:val="18"/>
                <w:szCs w:val="18"/>
                <w:lang w:eastAsia="en-US"/>
              </w:rPr>
              <w:t xml:space="preserve">En el caso del </w:t>
            </w:r>
            <w:r w:rsidRPr="00AB0230">
              <w:rPr>
                <w:rFonts w:ascii="Arial" w:hAnsi="Arial" w:cs="Arial"/>
                <w:b/>
                <w:bCs/>
                <w:sz w:val="18"/>
                <w:szCs w:val="18"/>
                <w:lang w:eastAsia="en-US"/>
              </w:rPr>
              <w:t>SDIP</w:t>
            </w:r>
            <w:r w:rsidRPr="00AB0230">
              <w:rPr>
                <w:rFonts w:ascii="Arial" w:hAnsi="Arial" w:cs="Arial"/>
                <w:sz w:val="18"/>
                <w:szCs w:val="18"/>
                <w:lang w:eastAsia="en-US"/>
              </w:rPr>
              <w:t xml:space="preserve">, conforme a </w:t>
            </w:r>
            <w:r w:rsidRPr="00AB0230">
              <w:rPr>
                <w:rFonts w:ascii="Arial" w:hAnsi="Arial" w:cs="Arial"/>
                <w:b/>
                <w:bCs/>
                <w:sz w:val="18"/>
                <w:szCs w:val="18"/>
                <w:lang w:eastAsia="en-US"/>
              </w:rPr>
              <w:t>UDSA o UCO</w:t>
            </w:r>
            <w:r w:rsidRPr="00AB0230">
              <w:rPr>
                <w:rFonts w:ascii="Arial" w:hAnsi="Arial" w:cs="Arial"/>
                <w:sz w:val="18"/>
                <w:szCs w:val="18"/>
                <w:lang w:eastAsia="en-US"/>
              </w:rPr>
              <w:t>, según la naturaleza de la actividad.</w:t>
            </w:r>
          </w:p>
        </w:tc>
      </w:tr>
      <w:tr w:rsidR="00AB0230" w:rsidRPr="00AB0230" w14:paraId="07DD1AD4" w14:textId="77777777" w:rsidTr="00FB3040">
        <w:tc>
          <w:tcPr>
            <w:tcW w:w="2122" w:type="dxa"/>
            <w:vAlign w:val="center"/>
            <w:hideMark/>
          </w:tcPr>
          <w:p w14:paraId="6DC8DBBD" w14:textId="77777777"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Asignación de recursos</w:t>
            </w:r>
          </w:p>
        </w:tc>
        <w:tc>
          <w:tcPr>
            <w:tcW w:w="4536" w:type="dxa"/>
            <w:vAlign w:val="center"/>
            <w:hideMark/>
          </w:tcPr>
          <w:p w14:paraId="4DA2DD5E" w14:textId="77777777"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A solicitud del Administrador del Contrato</w:t>
            </w:r>
          </w:p>
        </w:tc>
        <w:tc>
          <w:tcPr>
            <w:tcW w:w="2170" w:type="dxa"/>
          </w:tcPr>
          <w:p w14:paraId="7C1334CA" w14:textId="3411FAA6" w:rsidR="002757BA" w:rsidRPr="00AB0230" w:rsidRDefault="002D63B5" w:rsidP="002757BA">
            <w:pPr>
              <w:rPr>
                <w:rFonts w:ascii="Arial" w:hAnsi="Arial" w:cs="Arial"/>
                <w:sz w:val="18"/>
                <w:szCs w:val="18"/>
                <w:lang w:eastAsia="en-US"/>
              </w:rPr>
            </w:pPr>
            <w:r w:rsidRPr="00AB0230">
              <w:rPr>
                <w:rFonts w:ascii="Arial" w:hAnsi="Arial" w:cs="Arial"/>
                <w:b/>
                <w:bCs/>
                <w:sz w:val="18"/>
                <w:szCs w:val="18"/>
                <w:lang w:eastAsia="en-US"/>
              </w:rPr>
              <w:t>0.1% por día hábil de atraso</w:t>
            </w:r>
            <w:r w:rsidRPr="00AB0230">
              <w:rPr>
                <w:rFonts w:ascii="Arial" w:hAnsi="Arial" w:cs="Arial"/>
                <w:sz w:val="18"/>
                <w:szCs w:val="18"/>
                <w:lang w:eastAsia="en-US"/>
              </w:rPr>
              <w:t xml:space="preserve">, calculado sobre el importe de la </w:t>
            </w:r>
            <w:r w:rsidRPr="00AB0230">
              <w:rPr>
                <w:rFonts w:ascii="Arial" w:hAnsi="Arial" w:cs="Arial"/>
                <w:b/>
                <w:bCs/>
                <w:sz w:val="18"/>
                <w:szCs w:val="18"/>
                <w:lang w:eastAsia="en-US"/>
              </w:rPr>
              <w:t>unidad de contraprestación del recurso a sustituir</w:t>
            </w:r>
            <w:r w:rsidRPr="00AB0230">
              <w:rPr>
                <w:rFonts w:ascii="Arial" w:hAnsi="Arial" w:cs="Arial"/>
                <w:sz w:val="18"/>
                <w:szCs w:val="18"/>
                <w:lang w:eastAsia="en-US"/>
              </w:rPr>
              <w:t xml:space="preserve">; tratándose de </w:t>
            </w:r>
            <w:r w:rsidRPr="00AB0230">
              <w:rPr>
                <w:rFonts w:ascii="Arial" w:hAnsi="Arial" w:cs="Arial"/>
                <w:b/>
                <w:bCs/>
                <w:sz w:val="18"/>
                <w:szCs w:val="18"/>
                <w:lang w:eastAsia="en-US"/>
              </w:rPr>
              <w:t>SDIP</w:t>
            </w:r>
            <w:r w:rsidRPr="00AB0230">
              <w:rPr>
                <w:rFonts w:ascii="Arial" w:hAnsi="Arial" w:cs="Arial"/>
                <w:sz w:val="18"/>
                <w:szCs w:val="18"/>
                <w:lang w:eastAsia="en-US"/>
              </w:rPr>
              <w:t xml:space="preserve">, conforme a </w:t>
            </w:r>
            <w:r w:rsidRPr="00AB0230">
              <w:rPr>
                <w:rFonts w:ascii="Arial" w:hAnsi="Arial" w:cs="Arial"/>
                <w:b/>
                <w:bCs/>
                <w:sz w:val="18"/>
                <w:szCs w:val="18"/>
                <w:lang w:eastAsia="en-US"/>
              </w:rPr>
              <w:t>UDSA o UCO</w:t>
            </w:r>
            <w:r w:rsidRPr="00AB0230">
              <w:rPr>
                <w:rFonts w:ascii="Arial" w:hAnsi="Arial" w:cs="Arial"/>
                <w:sz w:val="18"/>
                <w:szCs w:val="18"/>
                <w:lang w:eastAsia="en-US"/>
              </w:rPr>
              <w:t xml:space="preserve">, según la </w:t>
            </w:r>
            <w:r w:rsidR="00A140B8" w:rsidRPr="00AB0230">
              <w:rPr>
                <w:rFonts w:ascii="Arial" w:hAnsi="Arial" w:cs="Arial"/>
                <w:sz w:val="18"/>
                <w:szCs w:val="18"/>
                <w:lang w:eastAsia="en-US"/>
              </w:rPr>
              <w:lastRenderedPageBreak/>
              <w:t xml:space="preserve">naturaleza de la </w:t>
            </w:r>
            <w:r w:rsidRPr="00AB0230">
              <w:rPr>
                <w:rFonts w:ascii="Arial" w:hAnsi="Arial" w:cs="Arial"/>
                <w:sz w:val="18"/>
                <w:szCs w:val="18"/>
                <w:lang w:eastAsia="en-US"/>
              </w:rPr>
              <w:t>actividad.</w:t>
            </w:r>
          </w:p>
        </w:tc>
      </w:tr>
      <w:tr w:rsidR="00AB0230" w:rsidRPr="00AB0230" w14:paraId="7B98E077" w14:textId="77777777" w:rsidTr="00FB3040">
        <w:tc>
          <w:tcPr>
            <w:tcW w:w="2122" w:type="dxa"/>
            <w:vAlign w:val="center"/>
            <w:hideMark/>
          </w:tcPr>
          <w:p w14:paraId="485AEAA4" w14:textId="77777777"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lastRenderedPageBreak/>
              <w:t>Reemplazo de un recurso</w:t>
            </w:r>
          </w:p>
        </w:tc>
        <w:tc>
          <w:tcPr>
            <w:tcW w:w="4536" w:type="dxa"/>
            <w:vAlign w:val="center"/>
            <w:hideMark/>
          </w:tcPr>
          <w:p w14:paraId="62E8752F" w14:textId="77777777"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Recurso autorizado por el Instituto, dentro del plazo establecido</w:t>
            </w:r>
          </w:p>
        </w:tc>
        <w:tc>
          <w:tcPr>
            <w:tcW w:w="2170" w:type="dxa"/>
          </w:tcPr>
          <w:p w14:paraId="03CD7B66" w14:textId="0EECE2AB"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0.1% por día hábil de atraso, calculado sobre el importe de la unidad de contraprestación del perfil no presentado, conforme a la modalidad aplicable.</w:t>
            </w:r>
          </w:p>
          <w:p w14:paraId="0AE48397" w14:textId="3384E79F" w:rsidR="00A140B8" w:rsidRPr="00AB0230" w:rsidRDefault="00A140B8" w:rsidP="002757BA">
            <w:pPr>
              <w:rPr>
                <w:rFonts w:ascii="Arial" w:hAnsi="Arial" w:cs="Arial"/>
                <w:sz w:val="18"/>
                <w:szCs w:val="18"/>
                <w:lang w:eastAsia="en-US"/>
              </w:rPr>
            </w:pPr>
            <w:r w:rsidRPr="00AB0230">
              <w:rPr>
                <w:rFonts w:ascii="Arial" w:hAnsi="Arial" w:cs="Arial"/>
                <w:sz w:val="18"/>
                <w:szCs w:val="18"/>
                <w:lang w:eastAsia="en-US"/>
              </w:rPr>
              <w:t xml:space="preserve">Tratándose del </w:t>
            </w:r>
            <w:r w:rsidRPr="00AB0230">
              <w:rPr>
                <w:rFonts w:ascii="Arial" w:hAnsi="Arial" w:cs="Arial"/>
                <w:b/>
                <w:bCs/>
                <w:sz w:val="18"/>
                <w:szCs w:val="18"/>
                <w:lang w:eastAsia="en-US"/>
              </w:rPr>
              <w:t>SDIP</w:t>
            </w:r>
            <w:r w:rsidRPr="00AB0230">
              <w:rPr>
                <w:rFonts w:ascii="Arial" w:hAnsi="Arial" w:cs="Arial"/>
                <w:sz w:val="18"/>
                <w:szCs w:val="18"/>
                <w:lang w:eastAsia="en-US"/>
              </w:rPr>
              <w:t xml:space="preserve">, se calculará sobre </w:t>
            </w:r>
            <w:r w:rsidRPr="00AB0230">
              <w:rPr>
                <w:rFonts w:ascii="Arial" w:hAnsi="Arial" w:cs="Arial"/>
                <w:b/>
                <w:bCs/>
                <w:sz w:val="18"/>
                <w:szCs w:val="18"/>
                <w:lang w:eastAsia="en-US"/>
              </w:rPr>
              <w:t>UDSA</w:t>
            </w:r>
            <w:r w:rsidRPr="00AB0230">
              <w:rPr>
                <w:rFonts w:ascii="Arial" w:hAnsi="Arial" w:cs="Arial"/>
                <w:sz w:val="18"/>
                <w:szCs w:val="18"/>
                <w:lang w:eastAsia="en-US"/>
              </w:rPr>
              <w:t xml:space="preserve"> cuando corresponda a proyectos a demanda del Instituto, o sobre </w:t>
            </w:r>
            <w:r w:rsidRPr="00AB0230">
              <w:rPr>
                <w:rFonts w:ascii="Arial" w:hAnsi="Arial" w:cs="Arial"/>
                <w:b/>
                <w:bCs/>
                <w:sz w:val="18"/>
                <w:szCs w:val="18"/>
                <w:lang w:eastAsia="en-US"/>
              </w:rPr>
              <w:t>UCO</w:t>
            </w:r>
            <w:r w:rsidRPr="00AB0230">
              <w:rPr>
                <w:rFonts w:ascii="Arial" w:hAnsi="Arial" w:cs="Arial"/>
                <w:sz w:val="18"/>
                <w:szCs w:val="18"/>
                <w:lang w:eastAsia="en-US"/>
              </w:rPr>
              <w:t xml:space="preserve"> cuando corresponda a mantenimiento menor y/o soporte aplicativo a demanda del Instituto.</w:t>
            </w:r>
          </w:p>
        </w:tc>
      </w:tr>
      <w:tr w:rsidR="00AB0230" w:rsidRPr="00AB0230" w14:paraId="39256F66" w14:textId="77777777" w:rsidTr="00FB3040">
        <w:tc>
          <w:tcPr>
            <w:tcW w:w="2122" w:type="dxa"/>
            <w:vAlign w:val="center"/>
            <w:hideMark/>
          </w:tcPr>
          <w:p w14:paraId="79D223EE" w14:textId="3AED4104"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Entrega de la estimación del Proyecto, Mantenimiento, Soporte Aplicativo, SDIP</w:t>
            </w:r>
          </w:p>
        </w:tc>
        <w:tc>
          <w:tcPr>
            <w:tcW w:w="4536" w:type="dxa"/>
            <w:vAlign w:val="center"/>
            <w:hideMark/>
          </w:tcPr>
          <w:p w14:paraId="0DB95EE5" w14:textId="20D885E2"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Conforme a los plazos establecidos en el cronograma aprobado</w:t>
            </w:r>
          </w:p>
        </w:tc>
        <w:tc>
          <w:tcPr>
            <w:tcW w:w="2170" w:type="dxa"/>
          </w:tcPr>
          <w:p w14:paraId="1B7A2D38" w14:textId="3FC461E5" w:rsidR="002757BA" w:rsidRPr="00AB0230" w:rsidRDefault="004342E2" w:rsidP="002757BA">
            <w:pPr>
              <w:rPr>
                <w:rFonts w:ascii="Arial" w:hAnsi="Arial" w:cs="Arial"/>
                <w:sz w:val="18"/>
                <w:szCs w:val="18"/>
                <w:lang w:eastAsia="en-US"/>
              </w:rPr>
            </w:pPr>
            <w:r w:rsidRPr="00AB0230">
              <w:rPr>
                <w:rFonts w:ascii="Arial" w:hAnsi="Arial" w:cs="Arial"/>
                <w:b/>
                <w:bCs/>
                <w:sz w:val="18"/>
                <w:szCs w:val="18"/>
                <w:lang w:eastAsia="en-US"/>
              </w:rPr>
              <w:t>0.2% por día hábil de atraso</w:t>
            </w:r>
            <w:r w:rsidRPr="00AB0230">
              <w:rPr>
                <w:rFonts w:ascii="Arial" w:hAnsi="Arial" w:cs="Arial"/>
                <w:sz w:val="18"/>
                <w:szCs w:val="18"/>
                <w:lang w:eastAsia="en-US"/>
              </w:rPr>
              <w:t xml:space="preserve">, calculado sobre el importe de la </w:t>
            </w:r>
            <w:r w:rsidRPr="00AB0230">
              <w:rPr>
                <w:rFonts w:ascii="Arial" w:hAnsi="Arial" w:cs="Arial"/>
                <w:b/>
                <w:bCs/>
                <w:sz w:val="18"/>
                <w:szCs w:val="18"/>
                <w:lang w:eastAsia="en-US"/>
              </w:rPr>
              <w:t>unidad de contraprestación asociada a la modalidad del servicio</w:t>
            </w:r>
            <w:r w:rsidRPr="00AB0230">
              <w:rPr>
                <w:rFonts w:ascii="Arial" w:hAnsi="Arial" w:cs="Arial"/>
                <w:sz w:val="18"/>
                <w:szCs w:val="18"/>
                <w:lang w:eastAsia="en-US"/>
              </w:rPr>
              <w:t xml:space="preserve">; en el caso del </w:t>
            </w:r>
            <w:r w:rsidRPr="00AB0230">
              <w:rPr>
                <w:rFonts w:ascii="Arial" w:hAnsi="Arial" w:cs="Arial"/>
                <w:b/>
                <w:bCs/>
                <w:sz w:val="18"/>
                <w:szCs w:val="18"/>
                <w:lang w:eastAsia="en-US"/>
              </w:rPr>
              <w:t>SDIP</w:t>
            </w:r>
            <w:r w:rsidRPr="00AB0230">
              <w:rPr>
                <w:rFonts w:ascii="Arial" w:hAnsi="Arial" w:cs="Arial"/>
                <w:sz w:val="18"/>
                <w:szCs w:val="18"/>
                <w:lang w:eastAsia="en-US"/>
              </w:rPr>
              <w:t xml:space="preserve">, conforme a </w:t>
            </w:r>
            <w:r w:rsidRPr="00AB0230">
              <w:rPr>
                <w:rFonts w:ascii="Arial" w:hAnsi="Arial" w:cs="Arial"/>
                <w:b/>
                <w:bCs/>
                <w:sz w:val="18"/>
                <w:szCs w:val="18"/>
                <w:lang w:eastAsia="en-US"/>
              </w:rPr>
              <w:t>UDSA o UCO</w:t>
            </w:r>
            <w:r w:rsidRPr="00AB0230">
              <w:rPr>
                <w:rFonts w:ascii="Arial" w:hAnsi="Arial" w:cs="Arial"/>
                <w:sz w:val="18"/>
                <w:szCs w:val="18"/>
                <w:lang w:eastAsia="en-US"/>
              </w:rPr>
              <w:t>.</w:t>
            </w:r>
          </w:p>
        </w:tc>
      </w:tr>
      <w:tr w:rsidR="00AB0230" w:rsidRPr="00AB0230" w14:paraId="79CA1459" w14:textId="77777777" w:rsidTr="00FB3040">
        <w:tc>
          <w:tcPr>
            <w:tcW w:w="2122" w:type="dxa"/>
            <w:vAlign w:val="center"/>
            <w:hideMark/>
          </w:tcPr>
          <w:p w14:paraId="20E6A978" w14:textId="1E0B7034"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Entrega del cronograma de Proyecto, Mantenimiento, Soporte Aplicativo, SDIP</w:t>
            </w:r>
          </w:p>
        </w:tc>
        <w:tc>
          <w:tcPr>
            <w:tcW w:w="4536" w:type="dxa"/>
            <w:vAlign w:val="center"/>
            <w:hideMark/>
          </w:tcPr>
          <w:p w14:paraId="4C001485" w14:textId="662EB31D"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Por Proyecto, Mantenimiento, Soporte Aplicativo, o SDIP</w:t>
            </w:r>
          </w:p>
        </w:tc>
        <w:tc>
          <w:tcPr>
            <w:tcW w:w="2170" w:type="dxa"/>
          </w:tcPr>
          <w:p w14:paraId="3A200770" w14:textId="2980FB0F" w:rsidR="002757BA" w:rsidRPr="00AB0230" w:rsidRDefault="00C25C60" w:rsidP="002757BA">
            <w:pPr>
              <w:rPr>
                <w:rFonts w:ascii="Arial" w:hAnsi="Arial" w:cs="Arial"/>
                <w:sz w:val="18"/>
                <w:szCs w:val="18"/>
                <w:lang w:eastAsia="en-US"/>
              </w:rPr>
            </w:pPr>
            <w:r w:rsidRPr="00AB0230">
              <w:rPr>
                <w:rFonts w:ascii="Arial" w:hAnsi="Arial" w:cs="Arial"/>
                <w:b/>
                <w:bCs/>
                <w:sz w:val="18"/>
                <w:szCs w:val="18"/>
                <w:lang w:eastAsia="en-US"/>
              </w:rPr>
              <w:t>0.2% por día hábil de atraso</w:t>
            </w:r>
            <w:r w:rsidRPr="00AB0230">
              <w:rPr>
                <w:rFonts w:ascii="Arial" w:hAnsi="Arial" w:cs="Arial"/>
                <w:sz w:val="18"/>
                <w:szCs w:val="18"/>
                <w:lang w:eastAsia="en-US"/>
              </w:rPr>
              <w:t xml:space="preserve">, calculado sobre el importe de la </w:t>
            </w:r>
            <w:r w:rsidRPr="00AB0230">
              <w:rPr>
                <w:rFonts w:ascii="Arial" w:hAnsi="Arial" w:cs="Arial"/>
                <w:b/>
                <w:bCs/>
                <w:sz w:val="18"/>
                <w:szCs w:val="18"/>
                <w:lang w:eastAsia="en-US"/>
              </w:rPr>
              <w:t>unidad de contraprestación asociada a la modalidad del servicio</w:t>
            </w:r>
            <w:r w:rsidRPr="00AB0230">
              <w:rPr>
                <w:rFonts w:ascii="Arial" w:hAnsi="Arial" w:cs="Arial"/>
                <w:sz w:val="18"/>
                <w:szCs w:val="18"/>
                <w:lang w:eastAsia="en-US"/>
              </w:rPr>
              <w:t xml:space="preserve">; en el caso del </w:t>
            </w:r>
            <w:r w:rsidRPr="00AB0230">
              <w:rPr>
                <w:rFonts w:ascii="Arial" w:hAnsi="Arial" w:cs="Arial"/>
                <w:b/>
                <w:bCs/>
                <w:sz w:val="18"/>
                <w:szCs w:val="18"/>
                <w:lang w:eastAsia="en-US"/>
              </w:rPr>
              <w:t>SDIP</w:t>
            </w:r>
            <w:r w:rsidRPr="00AB0230">
              <w:rPr>
                <w:rFonts w:ascii="Arial" w:hAnsi="Arial" w:cs="Arial"/>
                <w:sz w:val="18"/>
                <w:szCs w:val="18"/>
                <w:lang w:eastAsia="en-US"/>
              </w:rPr>
              <w:t xml:space="preserve">, conforme a </w:t>
            </w:r>
            <w:r w:rsidRPr="00AB0230">
              <w:rPr>
                <w:rFonts w:ascii="Arial" w:hAnsi="Arial" w:cs="Arial"/>
                <w:b/>
                <w:bCs/>
                <w:sz w:val="18"/>
                <w:szCs w:val="18"/>
                <w:lang w:eastAsia="en-US"/>
              </w:rPr>
              <w:t>UDSA o UCO</w:t>
            </w:r>
            <w:r w:rsidRPr="00AB0230">
              <w:rPr>
                <w:rFonts w:ascii="Arial" w:hAnsi="Arial" w:cs="Arial"/>
                <w:sz w:val="18"/>
                <w:szCs w:val="18"/>
                <w:lang w:eastAsia="en-US"/>
              </w:rPr>
              <w:t>.</w:t>
            </w:r>
          </w:p>
        </w:tc>
      </w:tr>
      <w:tr w:rsidR="00AB0230" w:rsidRPr="00AB0230" w14:paraId="4F9CB241" w14:textId="77777777" w:rsidTr="00FB3040">
        <w:tc>
          <w:tcPr>
            <w:tcW w:w="2122" w:type="dxa"/>
            <w:vAlign w:val="center"/>
            <w:hideMark/>
          </w:tcPr>
          <w:p w14:paraId="49816E6C" w14:textId="6AD953AD"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Cumplimiento de entregables de Proyecto, Mantenimiento, Soporte Aplicativo, SDIP</w:t>
            </w:r>
          </w:p>
        </w:tc>
        <w:tc>
          <w:tcPr>
            <w:tcW w:w="4536" w:type="dxa"/>
            <w:vAlign w:val="center"/>
            <w:hideMark/>
          </w:tcPr>
          <w:p w14:paraId="0575F689" w14:textId="77777777" w:rsidR="002757BA" w:rsidRPr="00AB0230" w:rsidRDefault="002757BA" w:rsidP="002757BA">
            <w:pPr>
              <w:rPr>
                <w:rFonts w:ascii="Arial" w:hAnsi="Arial" w:cs="Arial"/>
                <w:sz w:val="18"/>
                <w:szCs w:val="18"/>
                <w:lang w:eastAsia="en-US"/>
              </w:rPr>
            </w:pPr>
            <w:r w:rsidRPr="00AB0230">
              <w:rPr>
                <w:rFonts w:ascii="Arial" w:hAnsi="Arial" w:cs="Arial"/>
                <w:sz w:val="18"/>
                <w:szCs w:val="18"/>
                <w:lang w:eastAsia="en-US"/>
              </w:rPr>
              <w:t>Entregables pactados conforme a fechas autorizadas</w:t>
            </w:r>
          </w:p>
        </w:tc>
        <w:tc>
          <w:tcPr>
            <w:tcW w:w="2170" w:type="dxa"/>
          </w:tcPr>
          <w:p w14:paraId="197F9C52" w14:textId="6EBFFB6C" w:rsidR="002757BA" w:rsidRPr="00AB0230" w:rsidRDefault="00900469" w:rsidP="002757BA">
            <w:pPr>
              <w:rPr>
                <w:rFonts w:ascii="Arial" w:hAnsi="Arial" w:cs="Arial"/>
                <w:sz w:val="18"/>
                <w:szCs w:val="18"/>
                <w:lang w:eastAsia="en-US"/>
              </w:rPr>
            </w:pPr>
            <w:r w:rsidRPr="00AB0230">
              <w:rPr>
                <w:rFonts w:ascii="Arial" w:hAnsi="Arial" w:cs="Arial"/>
                <w:b/>
                <w:bCs/>
                <w:sz w:val="18"/>
                <w:szCs w:val="18"/>
                <w:lang w:eastAsia="en-US"/>
              </w:rPr>
              <w:t>0.2% por día hábil de atraso</w:t>
            </w:r>
            <w:r w:rsidRPr="00AB0230">
              <w:rPr>
                <w:rFonts w:ascii="Arial" w:hAnsi="Arial" w:cs="Arial"/>
                <w:sz w:val="18"/>
                <w:szCs w:val="18"/>
                <w:lang w:eastAsia="en-US"/>
              </w:rPr>
              <w:t xml:space="preserve">, calculado sobre el importe de la </w:t>
            </w:r>
            <w:r w:rsidRPr="00AB0230">
              <w:rPr>
                <w:rFonts w:ascii="Arial" w:hAnsi="Arial" w:cs="Arial"/>
                <w:b/>
                <w:bCs/>
                <w:sz w:val="18"/>
                <w:szCs w:val="18"/>
                <w:lang w:eastAsia="en-US"/>
              </w:rPr>
              <w:t>unidad de contraprestación del entregable incumplido</w:t>
            </w:r>
            <w:r w:rsidRPr="00AB0230">
              <w:rPr>
                <w:rFonts w:ascii="Arial" w:hAnsi="Arial" w:cs="Arial"/>
                <w:sz w:val="18"/>
                <w:szCs w:val="18"/>
                <w:lang w:eastAsia="en-US"/>
              </w:rPr>
              <w:t xml:space="preserve">; tratándose de </w:t>
            </w:r>
            <w:r w:rsidRPr="00AB0230">
              <w:rPr>
                <w:rFonts w:ascii="Arial" w:hAnsi="Arial" w:cs="Arial"/>
                <w:b/>
                <w:bCs/>
                <w:sz w:val="18"/>
                <w:szCs w:val="18"/>
                <w:lang w:eastAsia="en-US"/>
              </w:rPr>
              <w:t>SDIP</w:t>
            </w:r>
            <w:r w:rsidRPr="00AB0230">
              <w:rPr>
                <w:rFonts w:ascii="Arial" w:hAnsi="Arial" w:cs="Arial"/>
                <w:sz w:val="18"/>
                <w:szCs w:val="18"/>
                <w:lang w:eastAsia="en-US"/>
              </w:rPr>
              <w:t xml:space="preserve">, conforme a </w:t>
            </w:r>
            <w:r w:rsidRPr="00AB0230">
              <w:rPr>
                <w:rFonts w:ascii="Arial" w:hAnsi="Arial" w:cs="Arial"/>
                <w:b/>
                <w:bCs/>
                <w:sz w:val="18"/>
                <w:szCs w:val="18"/>
                <w:lang w:eastAsia="en-US"/>
              </w:rPr>
              <w:t>UDSA o UCO</w:t>
            </w:r>
            <w:r w:rsidRPr="00AB0230">
              <w:rPr>
                <w:rFonts w:ascii="Arial" w:hAnsi="Arial" w:cs="Arial"/>
                <w:sz w:val="18"/>
                <w:szCs w:val="18"/>
                <w:lang w:eastAsia="en-US"/>
              </w:rPr>
              <w:t>, según la actividad realizada.</w:t>
            </w:r>
          </w:p>
        </w:tc>
      </w:tr>
      <w:tr w:rsidR="00AB0230" w:rsidRPr="00AB0230" w14:paraId="0A362D03" w14:textId="77777777" w:rsidTr="00FB3040">
        <w:tc>
          <w:tcPr>
            <w:tcW w:w="2122" w:type="dxa"/>
            <w:vAlign w:val="center"/>
          </w:tcPr>
          <w:p w14:paraId="0064E68D" w14:textId="0B433531" w:rsidR="002757BA" w:rsidRPr="00AB0230" w:rsidRDefault="002757BA" w:rsidP="002757BA">
            <w:pPr>
              <w:rPr>
                <w:rFonts w:ascii="Arial" w:hAnsi="Arial" w:cs="Arial"/>
                <w:sz w:val="18"/>
                <w:szCs w:val="18"/>
                <w:lang w:eastAsia="en-US"/>
              </w:rPr>
            </w:pPr>
            <w:r w:rsidRPr="00AB0230">
              <w:rPr>
                <w:rFonts w:ascii="Arial" w:hAnsi="Arial" w:cs="Arial"/>
                <w:sz w:val="18"/>
                <w:szCs w:val="18"/>
              </w:rPr>
              <w:t>Entrega de evidencia de capacitación del personal (inducción)</w:t>
            </w:r>
          </w:p>
        </w:tc>
        <w:tc>
          <w:tcPr>
            <w:tcW w:w="4536" w:type="dxa"/>
            <w:vAlign w:val="center"/>
          </w:tcPr>
          <w:p w14:paraId="39ED66AC" w14:textId="78534711" w:rsidR="002757BA" w:rsidRPr="00AB0230" w:rsidRDefault="002757BA" w:rsidP="002757BA">
            <w:pPr>
              <w:rPr>
                <w:rFonts w:ascii="Arial" w:hAnsi="Arial" w:cs="Arial"/>
                <w:sz w:val="18"/>
                <w:szCs w:val="18"/>
                <w:lang w:eastAsia="en-US"/>
              </w:rPr>
            </w:pPr>
            <w:r w:rsidRPr="00AB0230">
              <w:rPr>
                <w:rFonts w:ascii="Arial" w:hAnsi="Arial" w:cs="Arial"/>
                <w:sz w:val="18"/>
                <w:szCs w:val="18"/>
              </w:rPr>
              <w:t>Dentro del plazo solicitado por el Instituto</w:t>
            </w:r>
          </w:p>
        </w:tc>
        <w:tc>
          <w:tcPr>
            <w:tcW w:w="2170" w:type="dxa"/>
          </w:tcPr>
          <w:p w14:paraId="638897D8" w14:textId="4016CB5B" w:rsidR="002757BA" w:rsidRPr="00AB0230" w:rsidRDefault="000109D5" w:rsidP="002757BA">
            <w:pPr>
              <w:rPr>
                <w:rFonts w:ascii="Arial" w:hAnsi="Arial" w:cs="Arial"/>
                <w:sz w:val="18"/>
                <w:szCs w:val="18"/>
                <w:lang w:eastAsia="en-US"/>
              </w:rPr>
            </w:pPr>
            <w:r w:rsidRPr="00AB0230">
              <w:rPr>
                <w:rFonts w:ascii="Arial" w:hAnsi="Arial" w:cs="Arial"/>
                <w:b/>
                <w:bCs/>
                <w:sz w:val="18"/>
                <w:szCs w:val="18"/>
                <w:lang w:eastAsia="en-US"/>
              </w:rPr>
              <w:t>0.1% por día hábil de atraso</w:t>
            </w:r>
            <w:r w:rsidRPr="00AB0230">
              <w:rPr>
                <w:rFonts w:ascii="Arial" w:hAnsi="Arial" w:cs="Arial"/>
                <w:sz w:val="18"/>
                <w:szCs w:val="18"/>
                <w:lang w:eastAsia="en-US"/>
              </w:rPr>
              <w:t xml:space="preserve">, calculado sobre el importe de la </w:t>
            </w:r>
            <w:r w:rsidRPr="00AB0230">
              <w:rPr>
                <w:rFonts w:ascii="Arial" w:hAnsi="Arial" w:cs="Arial"/>
                <w:b/>
                <w:bCs/>
                <w:sz w:val="18"/>
                <w:szCs w:val="18"/>
                <w:lang w:eastAsia="en-US"/>
              </w:rPr>
              <w:t xml:space="preserve">unidad de contraprestación correspondiente al </w:t>
            </w:r>
            <w:r w:rsidRPr="00AB0230">
              <w:rPr>
                <w:rFonts w:ascii="Arial" w:hAnsi="Arial" w:cs="Arial"/>
                <w:b/>
                <w:bCs/>
                <w:sz w:val="18"/>
                <w:szCs w:val="18"/>
                <w:lang w:eastAsia="en-US"/>
              </w:rPr>
              <w:lastRenderedPageBreak/>
              <w:t>servicio</w:t>
            </w:r>
            <w:r w:rsidRPr="00AB0230">
              <w:rPr>
                <w:rFonts w:ascii="Arial" w:hAnsi="Arial" w:cs="Arial"/>
                <w:sz w:val="18"/>
                <w:szCs w:val="18"/>
                <w:lang w:eastAsia="en-US"/>
              </w:rPr>
              <w:t xml:space="preserve">; en el caso del </w:t>
            </w:r>
            <w:r w:rsidRPr="00AB0230">
              <w:rPr>
                <w:rFonts w:ascii="Arial" w:hAnsi="Arial" w:cs="Arial"/>
                <w:b/>
                <w:bCs/>
                <w:sz w:val="18"/>
                <w:szCs w:val="18"/>
                <w:lang w:eastAsia="en-US"/>
              </w:rPr>
              <w:t>SDIP</w:t>
            </w:r>
            <w:r w:rsidRPr="00AB0230">
              <w:rPr>
                <w:rFonts w:ascii="Arial" w:hAnsi="Arial" w:cs="Arial"/>
                <w:sz w:val="18"/>
                <w:szCs w:val="18"/>
                <w:lang w:eastAsia="en-US"/>
              </w:rPr>
              <w:t xml:space="preserve">, conforme a </w:t>
            </w:r>
            <w:r w:rsidRPr="00AB0230">
              <w:rPr>
                <w:rFonts w:ascii="Arial" w:hAnsi="Arial" w:cs="Arial"/>
                <w:b/>
                <w:bCs/>
                <w:sz w:val="18"/>
                <w:szCs w:val="18"/>
                <w:lang w:eastAsia="en-US"/>
              </w:rPr>
              <w:t>UDSA o UCO</w:t>
            </w:r>
            <w:r w:rsidRPr="00AB0230">
              <w:rPr>
                <w:rFonts w:ascii="Arial" w:hAnsi="Arial" w:cs="Arial"/>
                <w:sz w:val="18"/>
                <w:szCs w:val="18"/>
                <w:lang w:eastAsia="en-US"/>
              </w:rPr>
              <w:t>, según aplique.</w:t>
            </w:r>
          </w:p>
        </w:tc>
      </w:tr>
    </w:tbl>
    <w:p w14:paraId="757D5DD6" w14:textId="77777777" w:rsidR="00A31B9A" w:rsidRPr="00AB0230" w:rsidRDefault="00A31B9A" w:rsidP="003456E8">
      <w:pPr>
        <w:rPr>
          <w:rFonts w:ascii="Arial" w:hAnsi="Arial" w:cs="Arial"/>
          <w:szCs w:val="20"/>
          <w:lang w:eastAsia="ar-SA"/>
        </w:rPr>
      </w:pPr>
    </w:p>
    <w:p w14:paraId="49239144" w14:textId="5719C561" w:rsidR="00FF12D5" w:rsidRPr="00AB0230" w:rsidRDefault="004A1E48" w:rsidP="003456E8">
      <w:pPr>
        <w:rPr>
          <w:rFonts w:ascii="Arial" w:hAnsi="Arial" w:cs="Arial"/>
          <w:szCs w:val="20"/>
          <w:lang w:eastAsia="ar-SA"/>
        </w:rPr>
      </w:pPr>
      <w:r w:rsidRPr="00AB0230">
        <w:rPr>
          <w:rFonts w:ascii="Arial" w:hAnsi="Arial" w:cs="Arial"/>
          <w:szCs w:val="20"/>
          <w:lang w:eastAsia="ar-SA"/>
        </w:rPr>
        <w:t>Las penalizaciones se calcularán exclusivamente sobre conceptos, montos y unidades de medida efectivamente cotizadas en la Propuesta Económica adjudicada.</w:t>
      </w:r>
    </w:p>
    <w:p w14:paraId="708E4655" w14:textId="2AD1F955" w:rsidR="00461212" w:rsidRPr="00AB0230" w:rsidRDefault="00721C4C" w:rsidP="00A31B9A">
      <w:pPr>
        <w:pStyle w:val="Ttulo2"/>
        <w:rPr>
          <w:rFonts w:ascii="Arial" w:hAnsi="Arial" w:cs="Arial"/>
          <w:bCs/>
          <w:sz w:val="20"/>
          <w:szCs w:val="20"/>
          <w:lang w:eastAsia="ar-SA"/>
        </w:rPr>
      </w:pPr>
      <w:bookmarkStart w:id="33" w:name="_Toc219215215"/>
      <w:r w:rsidRPr="00AB0230">
        <w:rPr>
          <w:rFonts w:ascii="Arial" w:hAnsi="Arial" w:cs="Arial"/>
          <w:bCs/>
          <w:sz w:val="20"/>
          <w:szCs w:val="20"/>
          <w:lang w:eastAsia="ar-SA"/>
        </w:rPr>
        <w:t>10</w:t>
      </w:r>
      <w:r w:rsidR="005E2474" w:rsidRPr="00AB0230">
        <w:rPr>
          <w:rFonts w:ascii="Arial" w:hAnsi="Arial" w:cs="Arial"/>
          <w:bCs/>
          <w:sz w:val="20"/>
          <w:szCs w:val="20"/>
          <w:lang w:eastAsia="ar-SA"/>
        </w:rPr>
        <w:t xml:space="preserve">.2 </w:t>
      </w:r>
      <w:r w:rsidR="00AC5E0E" w:rsidRPr="00AB0230">
        <w:rPr>
          <w:rFonts w:ascii="Arial" w:hAnsi="Arial" w:cs="Arial"/>
          <w:bCs/>
          <w:sz w:val="20"/>
          <w:szCs w:val="20"/>
          <w:lang w:eastAsia="ar-SA"/>
        </w:rPr>
        <w:t>D</w:t>
      </w:r>
      <w:r w:rsidR="003D3054" w:rsidRPr="00AB0230">
        <w:rPr>
          <w:rFonts w:ascii="Arial" w:hAnsi="Arial" w:cs="Arial"/>
          <w:bCs/>
          <w:sz w:val="20"/>
          <w:szCs w:val="20"/>
          <w:lang w:eastAsia="ar-SA"/>
        </w:rPr>
        <w:t>educciones</w:t>
      </w:r>
      <w:r w:rsidR="000F13CD" w:rsidRPr="00AB0230">
        <w:rPr>
          <w:rFonts w:ascii="Arial" w:hAnsi="Arial" w:cs="Arial"/>
          <w:bCs/>
          <w:sz w:val="20"/>
          <w:szCs w:val="20"/>
          <w:lang w:eastAsia="ar-SA"/>
        </w:rPr>
        <w:t>.</w:t>
      </w:r>
      <w:bookmarkEnd w:id="33"/>
    </w:p>
    <w:p w14:paraId="3A219640" w14:textId="77777777" w:rsidR="00FF12D5" w:rsidRPr="00AB0230" w:rsidRDefault="00FF12D5" w:rsidP="003456E8">
      <w:pPr>
        <w:rPr>
          <w:rFonts w:ascii="Arial" w:hAnsi="Arial" w:cs="Arial"/>
          <w:szCs w:val="20"/>
          <w:lang w:eastAsia="ar-SA"/>
        </w:rPr>
      </w:pPr>
    </w:p>
    <w:p w14:paraId="1D2D0E16" w14:textId="0195068B" w:rsidR="00AC5E0E" w:rsidRPr="00AB0230" w:rsidRDefault="002C7919"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t xml:space="preserve">De conformidad con lo establecido en </w:t>
      </w:r>
      <w:r w:rsidR="002B715F" w:rsidRPr="00AB0230">
        <w:rPr>
          <w:rFonts w:ascii="Arial" w:eastAsiaTheme="minorEastAsia" w:hAnsi="Arial" w:cs="Arial"/>
          <w:kern w:val="2"/>
          <w:szCs w:val="20"/>
          <w:lang w:eastAsia="en-US"/>
          <w14:ligatures w14:val="standardContextual"/>
        </w:rPr>
        <w:t xml:space="preserve">el artículo </w:t>
      </w:r>
      <w:r w:rsidRPr="00AB0230">
        <w:rPr>
          <w:rFonts w:ascii="Arial" w:eastAsiaTheme="minorEastAsia" w:hAnsi="Arial" w:cs="Arial"/>
          <w:kern w:val="2"/>
          <w:szCs w:val="20"/>
          <w:lang w:eastAsia="en-US"/>
          <w14:ligatures w14:val="standardContextual"/>
        </w:rPr>
        <w:t>76 de la Ley de Adquisiciones, Arrendamientos y Servicios del Sector Público publicada el 16 de abril de 2025, así como en los numerales 5.5.8 y 5.5.</w:t>
      </w:r>
      <w:r w:rsidR="000A4829" w:rsidRPr="00AB0230">
        <w:rPr>
          <w:rFonts w:ascii="Arial" w:eastAsiaTheme="minorEastAsia" w:hAnsi="Arial" w:cs="Arial"/>
          <w:kern w:val="2"/>
          <w:szCs w:val="20"/>
          <w:lang w:eastAsia="en-US"/>
          <w14:ligatures w14:val="standardContextual"/>
        </w:rPr>
        <w:t>8.1</w:t>
      </w:r>
      <w:r w:rsidRPr="00AB0230">
        <w:rPr>
          <w:rFonts w:ascii="Arial" w:eastAsiaTheme="minorEastAsia" w:hAnsi="Arial" w:cs="Arial"/>
          <w:kern w:val="2"/>
          <w:szCs w:val="20"/>
          <w:lang w:eastAsia="en-US"/>
          <w14:ligatures w14:val="standardContextual"/>
        </w:rPr>
        <w:t xml:space="preserve"> de las Políticas, Bases y Lineamientos en Materia de Adquisiciones, Arrendamientos y Servicios del Instituto Mexicano del Seguro Social actualizado el 06 de octubre de 2023, se aplicará deducciones al pago de cualquier tipo de servicio. En cualquier caso, dicha deducción no podrá exceder del monto máximo de la garantía de cumplimiento del contrato</w:t>
      </w:r>
      <w:r w:rsidR="00AC5E0E" w:rsidRPr="00AB0230">
        <w:rPr>
          <w:rFonts w:ascii="Arial" w:eastAsiaTheme="minorEastAsia" w:hAnsi="Arial" w:cs="Arial"/>
          <w:kern w:val="2"/>
          <w:szCs w:val="20"/>
          <w:lang w:eastAsia="en-US"/>
          <w14:ligatures w14:val="standardContextual"/>
        </w:rPr>
        <w:t>.</w:t>
      </w:r>
    </w:p>
    <w:p w14:paraId="1E3A3823" w14:textId="77777777" w:rsidR="00FF12D5" w:rsidRPr="00AB0230" w:rsidRDefault="00FF12D5" w:rsidP="003456E8">
      <w:pPr>
        <w:rPr>
          <w:rFonts w:ascii="Arial" w:eastAsiaTheme="minorEastAsia" w:hAnsi="Arial" w:cs="Arial"/>
          <w:kern w:val="2"/>
          <w:szCs w:val="20"/>
          <w:lang w:eastAsia="en-US"/>
          <w14:ligatures w14:val="standardContextual"/>
        </w:rPr>
      </w:pPr>
    </w:p>
    <w:p w14:paraId="4DA52973" w14:textId="4D28C2A2" w:rsidR="002B715F" w:rsidRPr="00AB0230" w:rsidRDefault="002B715F"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t xml:space="preserve">Las </w:t>
      </w:r>
      <w:r w:rsidR="00F41E96" w:rsidRPr="00AB0230">
        <w:rPr>
          <w:rFonts w:ascii="Arial" w:eastAsiaTheme="minorEastAsia" w:hAnsi="Arial" w:cs="Arial"/>
          <w:kern w:val="2"/>
          <w:szCs w:val="20"/>
          <w:lang w:eastAsia="en-US"/>
          <w14:ligatures w14:val="standardContextual"/>
        </w:rPr>
        <w:t>deducciones</w:t>
      </w:r>
      <w:r w:rsidRPr="00AB0230">
        <w:rPr>
          <w:rFonts w:ascii="Arial" w:eastAsiaTheme="minorEastAsia" w:hAnsi="Arial" w:cs="Arial"/>
          <w:kern w:val="2"/>
          <w:szCs w:val="20"/>
          <w:lang w:eastAsia="en-US"/>
          <w14:ligatures w14:val="standardContextual"/>
        </w:rPr>
        <w:t xml:space="preserve"> por incumplimiento parcial o deficiente de los Niveles de Servicio se verificarán de manera mensual y se aplicarán en cada ocasión que el Proveedor presente cualquier servicio que no cumpla con los niveles de servicio establecidos en el Anexo Técnico y los presentes términos y condiciones.</w:t>
      </w:r>
    </w:p>
    <w:p w14:paraId="1C61AB25" w14:textId="77777777" w:rsidR="00FF12D5" w:rsidRPr="00AB0230" w:rsidRDefault="00FF12D5" w:rsidP="003456E8">
      <w:pPr>
        <w:rPr>
          <w:rFonts w:ascii="Arial" w:eastAsiaTheme="minorEastAsia" w:hAnsi="Arial" w:cs="Arial"/>
          <w:kern w:val="2"/>
          <w:szCs w:val="20"/>
          <w:lang w:eastAsia="en-US"/>
          <w14:ligatures w14:val="standardContextual"/>
        </w:rPr>
      </w:pPr>
    </w:p>
    <w:p w14:paraId="33A93C8A" w14:textId="2FBFAD46" w:rsidR="00AC5E0E" w:rsidRPr="00AB0230" w:rsidRDefault="00AC5E0E"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La aplicación de las </w:t>
      </w:r>
      <w:r w:rsidR="00F41E96" w:rsidRPr="00AB0230">
        <w:rPr>
          <w:rFonts w:ascii="Arial" w:eastAsiaTheme="minorHAnsi" w:hAnsi="Arial" w:cs="Arial"/>
          <w:kern w:val="2"/>
          <w:szCs w:val="20"/>
          <w:lang w:eastAsia="en-US"/>
          <w14:ligatures w14:val="standardContextual"/>
        </w:rPr>
        <w:t>deducciones</w:t>
      </w:r>
      <w:r w:rsidRPr="00AB0230">
        <w:rPr>
          <w:rFonts w:ascii="Arial" w:eastAsiaTheme="minorHAnsi" w:hAnsi="Arial" w:cs="Arial"/>
          <w:kern w:val="2"/>
          <w:szCs w:val="20"/>
          <w:lang w:eastAsia="en-US"/>
          <w14:ligatures w14:val="standardContextual"/>
        </w:rPr>
        <w:t xml:space="preserve"> será con respecto a lo especificado en la presente sección y éstas se verificarán y tomarán en cuenta al momento de efectuar la validación de los servicios.</w:t>
      </w:r>
    </w:p>
    <w:p w14:paraId="1FB64940" w14:textId="77777777" w:rsidR="00FF12D5" w:rsidRPr="00AB0230" w:rsidRDefault="00FF12D5" w:rsidP="003456E8">
      <w:pPr>
        <w:rPr>
          <w:rFonts w:ascii="Arial" w:eastAsiaTheme="minorHAnsi" w:hAnsi="Arial" w:cs="Arial"/>
          <w:kern w:val="2"/>
          <w:szCs w:val="20"/>
          <w:lang w:eastAsia="en-US"/>
          <w14:ligatures w14:val="standardContextual"/>
        </w:rPr>
      </w:pPr>
    </w:p>
    <w:p w14:paraId="7E021633" w14:textId="1904351F" w:rsidR="002B715F" w:rsidRPr="00AB0230" w:rsidRDefault="002B715F"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t>Si los requerimientos no se presentan con las características y parámetros solicitados en el presente documento, se aplicará una deductiva por cada vez que no se cumplan dichos tiempos y especificaciones</w:t>
      </w:r>
      <w:r w:rsidR="004A1E48" w:rsidRPr="00AB0230">
        <w:rPr>
          <w:rFonts w:ascii="Arial" w:eastAsiaTheme="minorEastAsia" w:hAnsi="Arial" w:cs="Arial"/>
          <w:kern w:val="2"/>
          <w:szCs w:val="20"/>
          <w:lang w:eastAsia="en-US"/>
          <w14:ligatures w14:val="standardContextual"/>
        </w:rPr>
        <w:t>.</w:t>
      </w:r>
    </w:p>
    <w:p w14:paraId="362FF6FB" w14:textId="77777777" w:rsidR="00FF12D5" w:rsidRPr="00AB0230" w:rsidRDefault="00FF12D5" w:rsidP="003456E8">
      <w:pPr>
        <w:rPr>
          <w:rFonts w:ascii="Arial" w:eastAsiaTheme="minorEastAsia" w:hAnsi="Arial" w:cs="Arial"/>
          <w:kern w:val="2"/>
          <w:szCs w:val="20"/>
          <w:lang w:eastAsia="en-US"/>
          <w14:ligatures w14:val="standardContextual"/>
        </w:rPr>
      </w:pPr>
    </w:p>
    <w:p w14:paraId="24F3585B" w14:textId="6767355D" w:rsidR="009B17DB" w:rsidRPr="00AB0230" w:rsidRDefault="004A1E48" w:rsidP="003456E8">
      <w:pPr>
        <w:rPr>
          <w:rFonts w:ascii="Arial" w:hAnsi="Arial" w:cs="Arial"/>
          <w:szCs w:val="20"/>
          <w:lang w:eastAsia="ar-SA"/>
        </w:rPr>
      </w:pPr>
      <w:r w:rsidRPr="00AB0230">
        <w:rPr>
          <w:rFonts w:ascii="Arial" w:hAnsi="Arial" w:cs="Arial"/>
          <w:szCs w:val="20"/>
          <w:lang w:eastAsia="ar-SA"/>
        </w:rPr>
        <w:t xml:space="preserve">Las </w:t>
      </w:r>
      <w:r w:rsidR="00F41E96" w:rsidRPr="00AB0230">
        <w:rPr>
          <w:rFonts w:ascii="Arial" w:hAnsi="Arial" w:cs="Arial"/>
          <w:szCs w:val="20"/>
          <w:lang w:eastAsia="ar-SA"/>
        </w:rPr>
        <w:t>deducciones</w:t>
      </w:r>
      <w:r w:rsidRPr="00AB0230">
        <w:rPr>
          <w:rFonts w:ascii="Arial" w:hAnsi="Arial" w:cs="Arial"/>
          <w:szCs w:val="20"/>
          <w:lang w:eastAsia="ar-SA"/>
        </w:rPr>
        <w:t xml:space="preserve"> se calcularán exclusivamente sobre conceptos, montos y unidades de medida efectivamente cotizadas en la Propuesta Económica adjudicada.</w:t>
      </w:r>
    </w:p>
    <w:p w14:paraId="74D24133" w14:textId="77777777" w:rsidR="00FF12D5" w:rsidRPr="00AB0230" w:rsidRDefault="00FF12D5" w:rsidP="003456E8">
      <w:pPr>
        <w:rPr>
          <w:rFonts w:ascii="Arial" w:hAnsi="Arial" w:cs="Arial"/>
          <w:szCs w:val="20"/>
          <w:lang w:eastAsia="ar-SA"/>
        </w:rPr>
      </w:pPr>
    </w:p>
    <w:p w14:paraId="44155E46" w14:textId="210EB426" w:rsidR="00560BCD" w:rsidRPr="00AB0230" w:rsidRDefault="00500E65" w:rsidP="003456E8">
      <w:pPr>
        <w:rPr>
          <w:rFonts w:ascii="Arial" w:hAnsi="Arial" w:cs="Arial"/>
          <w:szCs w:val="20"/>
          <w:lang w:eastAsia="ar-SA"/>
        </w:rPr>
      </w:pPr>
      <w:r w:rsidRPr="00AB0230">
        <w:rPr>
          <w:rFonts w:ascii="Arial" w:hAnsi="Arial" w:cs="Arial"/>
          <w:szCs w:val="20"/>
          <w:lang w:eastAsia="ar-SA"/>
        </w:rPr>
        <w:t>Se entenderá por “facturación correspondiente” aquella que derive de los servicios efectivamente prestados y aceptados durante el periodo de medición.</w:t>
      </w:r>
    </w:p>
    <w:p w14:paraId="514B5C79" w14:textId="77777777" w:rsidR="007A40B2" w:rsidRPr="00AB0230" w:rsidRDefault="007A40B2" w:rsidP="003456E8">
      <w:pPr>
        <w:rPr>
          <w:rFonts w:ascii="Arial" w:hAnsi="Arial" w:cs="Arial"/>
          <w:szCs w:val="20"/>
          <w:lang w:eastAsia="ar-SA"/>
        </w:rPr>
      </w:pPr>
    </w:p>
    <w:p w14:paraId="3312E479" w14:textId="45AF4A3D" w:rsidR="005E2474" w:rsidRPr="00AB0230" w:rsidRDefault="005E2474" w:rsidP="003456E8">
      <w:pPr>
        <w:rPr>
          <w:rFonts w:ascii="Arial" w:eastAsiaTheme="minorHAnsi" w:hAnsi="Arial" w:cs="Arial"/>
          <w:b/>
          <w:kern w:val="2"/>
          <w:szCs w:val="20"/>
          <w:lang w:eastAsia="en-US"/>
          <w14:ligatures w14:val="standardContextual"/>
        </w:rPr>
      </w:pPr>
      <w:r w:rsidRPr="00AB0230">
        <w:rPr>
          <w:rFonts w:ascii="Arial" w:eastAsiaTheme="minorHAnsi" w:hAnsi="Arial" w:cs="Arial"/>
          <w:b/>
          <w:kern w:val="2"/>
          <w:szCs w:val="20"/>
          <w:lang w:eastAsia="en-US"/>
          <w14:ligatures w14:val="standardContextual"/>
        </w:rPr>
        <w:t>Tabla de Deducciones.</w:t>
      </w:r>
    </w:p>
    <w:p w14:paraId="3B91746F" w14:textId="77777777" w:rsidR="00FF12D5" w:rsidRPr="00AB0230" w:rsidRDefault="00FF12D5" w:rsidP="003456E8">
      <w:pPr>
        <w:rPr>
          <w:rFonts w:ascii="Arial" w:hAnsi="Arial" w:cs="Arial"/>
          <w:szCs w:val="20"/>
          <w:lang w:eastAsia="ar-SA"/>
        </w:rPr>
      </w:pPr>
    </w:p>
    <w:tbl>
      <w:tblPr>
        <w:tblStyle w:val="Tablaconcuadrcula4-nfasis3"/>
        <w:tblW w:w="0" w:type="auto"/>
        <w:tblLook w:val="0620" w:firstRow="1" w:lastRow="0" w:firstColumn="0" w:lastColumn="0" w:noHBand="1" w:noVBand="1"/>
      </w:tblPr>
      <w:tblGrid>
        <w:gridCol w:w="1568"/>
        <w:gridCol w:w="1377"/>
        <w:gridCol w:w="1276"/>
        <w:gridCol w:w="2839"/>
        <w:gridCol w:w="1768"/>
      </w:tblGrid>
      <w:tr w:rsidR="00AB0230" w:rsidRPr="00AB0230" w14:paraId="13D3E809" w14:textId="77777777" w:rsidTr="006621CF">
        <w:trPr>
          <w:cnfStyle w:val="100000000000" w:firstRow="1" w:lastRow="0" w:firstColumn="0" w:lastColumn="0" w:oddVBand="0" w:evenVBand="0" w:oddHBand="0" w:evenHBand="0" w:firstRowFirstColumn="0" w:firstRowLastColumn="0" w:lastRowFirstColumn="0" w:lastRowLastColumn="0"/>
          <w:trHeight w:val="431"/>
          <w:tblHeader/>
        </w:trPr>
        <w:tc>
          <w:tcPr>
            <w:tcW w:w="0" w:type="auto"/>
            <w:vAlign w:val="center"/>
            <w:hideMark/>
          </w:tcPr>
          <w:p w14:paraId="38CEFF7C" w14:textId="77777777" w:rsidR="00CC4F6B" w:rsidRPr="00AB0230" w:rsidRDefault="00CC4F6B" w:rsidP="003456E8">
            <w:pPr>
              <w:jc w:val="center"/>
              <w:rPr>
                <w:rFonts w:ascii="Arial" w:hAnsi="Arial" w:cs="Arial"/>
                <w:color w:val="auto"/>
                <w:sz w:val="16"/>
                <w:szCs w:val="16"/>
                <w:lang w:eastAsia="ar-SA"/>
              </w:rPr>
            </w:pPr>
            <w:r w:rsidRPr="00AB0230">
              <w:rPr>
                <w:rFonts w:ascii="Arial" w:hAnsi="Arial" w:cs="Arial"/>
                <w:color w:val="auto"/>
                <w:sz w:val="16"/>
                <w:szCs w:val="16"/>
                <w:lang w:eastAsia="ar-SA"/>
              </w:rPr>
              <w:t>Concepto u obligación</w:t>
            </w:r>
          </w:p>
        </w:tc>
        <w:tc>
          <w:tcPr>
            <w:tcW w:w="1377" w:type="dxa"/>
            <w:vAlign w:val="center"/>
            <w:hideMark/>
          </w:tcPr>
          <w:p w14:paraId="782C054B" w14:textId="77777777" w:rsidR="00CC4F6B" w:rsidRPr="00AB0230" w:rsidRDefault="00CC4F6B" w:rsidP="003456E8">
            <w:pPr>
              <w:jc w:val="center"/>
              <w:rPr>
                <w:rFonts w:ascii="Arial" w:hAnsi="Arial" w:cs="Arial"/>
                <w:color w:val="auto"/>
                <w:sz w:val="16"/>
                <w:szCs w:val="16"/>
                <w:lang w:eastAsia="ar-SA"/>
              </w:rPr>
            </w:pPr>
            <w:r w:rsidRPr="00AB0230">
              <w:rPr>
                <w:rFonts w:ascii="Arial" w:hAnsi="Arial" w:cs="Arial"/>
                <w:color w:val="auto"/>
                <w:sz w:val="16"/>
                <w:szCs w:val="16"/>
                <w:lang w:eastAsia="ar-SA"/>
              </w:rPr>
              <w:t>Nivel de servicio</w:t>
            </w:r>
          </w:p>
        </w:tc>
        <w:tc>
          <w:tcPr>
            <w:tcW w:w="1276" w:type="dxa"/>
            <w:vAlign w:val="center"/>
            <w:hideMark/>
          </w:tcPr>
          <w:p w14:paraId="4BD418DD" w14:textId="77777777" w:rsidR="00CC4F6B" w:rsidRPr="00AB0230" w:rsidRDefault="00CC4F6B" w:rsidP="003456E8">
            <w:pPr>
              <w:jc w:val="center"/>
              <w:rPr>
                <w:rFonts w:ascii="Arial" w:hAnsi="Arial" w:cs="Arial"/>
                <w:color w:val="auto"/>
                <w:sz w:val="16"/>
                <w:szCs w:val="16"/>
                <w:lang w:eastAsia="ar-SA"/>
              </w:rPr>
            </w:pPr>
            <w:r w:rsidRPr="00AB0230">
              <w:rPr>
                <w:rFonts w:ascii="Arial" w:hAnsi="Arial" w:cs="Arial"/>
                <w:color w:val="auto"/>
                <w:sz w:val="16"/>
                <w:szCs w:val="16"/>
                <w:lang w:eastAsia="ar-SA"/>
              </w:rPr>
              <w:t>Unidad de medida</w:t>
            </w:r>
          </w:p>
        </w:tc>
        <w:tc>
          <w:tcPr>
            <w:tcW w:w="2839" w:type="dxa"/>
            <w:vAlign w:val="center"/>
            <w:hideMark/>
          </w:tcPr>
          <w:p w14:paraId="22CAB17A" w14:textId="77777777" w:rsidR="00CC4F6B" w:rsidRPr="00AB0230" w:rsidRDefault="00CC4F6B" w:rsidP="003456E8">
            <w:pPr>
              <w:jc w:val="center"/>
              <w:rPr>
                <w:rFonts w:ascii="Arial" w:hAnsi="Arial" w:cs="Arial"/>
                <w:color w:val="auto"/>
                <w:sz w:val="16"/>
                <w:szCs w:val="16"/>
                <w:lang w:eastAsia="ar-SA"/>
              </w:rPr>
            </w:pPr>
            <w:r w:rsidRPr="00AB0230">
              <w:rPr>
                <w:rFonts w:ascii="Arial" w:hAnsi="Arial" w:cs="Arial"/>
                <w:color w:val="auto"/>
                <w:sz w:val="16"/>
                <w:szCs w:val="16"/>
                <w:lang w:eastAsia="ar-SA"/>
              </w:rPr>
              <w:t>Deducción</w:t>
            </w:r>
          </w:p>
        </w:tc>
        <w:tc>
          <w:tcPr>
            <w:tcW w:w="0" w:type="auto"/>
            <w:vAlign w:val="center"/>
            <w:hideMark/>
          </w:tcPr>
          <w:p w14:paraId="55074AF8" w14:textId="77777777" w:rsidR="00CC4F6B" w:rsidRPr="00AB0230" w:rsidRDefault="00CC4F6B" w:rsidP="003456E8">
            <w:pPr>
              <w:jc w:val="center"/>
              <w:rPr>
                <w:rFonts w:ascii="Arial" w:hAnsi="Arial" w:cs="Arial"/>
                <w:color w:val="auto"/>
                <w:sz w:val="16"/>
                <w:szCs w:val="16"/>
                <w:lang w:eastAsia="ar-SA"/>
              </w:rPr>
            </w:pPr>
            <w:r w:rsidRPr="00AB0230">
              <w:rPr>
                <w:rFonts w:ascii="Arial" w:hAnsi="Arial" w:cs="Arial"/>
                <w:color w:val="auto"/>
                <w:sz w:val="16"/>
                <w:szCs w:val="16"/>
                <w:lang w:eastAsia="ar-SA"/>
              </w:rPr>
              <w:t>Límite de incumplimiento</w:t>
            </w:r>
          </w:p>
        </w:tc>
      </w:tr>
      <w:tr w:rsidR="00AB0230" w:rsidRPr="00AB0230" w14:paraId="25C6B0EA" w14:textId="77777777" w:rsidTr="006621CF">
        <w:tc>
          <w:tcPr>
            <w:tcW w:w="0" w:type="auto"/>
            <w:vAlign w:val="center"/>
            <w:hideMark/>
          </w:tcPr>
          <w:p w14:paraId="43794FE0"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Uso de herramienta de estimación de costo y tiempo</w:t>
            </w:r>
          </w:p>
        </w:tc>
        <w:tc>
          <w:tcPr>
            <w:tcW w:w="1377" w:type="dxa"/>
            <w:vAlign w:val="center"/>
            <w:hideMark/>
          </w:tcPr>
          <w:p w14:paraId="1FFA1D78"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Evidencia completa del uso de la herramienta por Servicio de Negocio</w:t>
            </w:r>
          </w:p>
        </w:tc>
        <w:tc>
          <w:tcPr>
            <w:tcW w:w="1276" w:type="dxa"/>
            <w:vAlign w:val="center"/>
            <w:hideMark/>
          </w:tcPr>
          <w:p w14:paraId="594936F2"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Porcentaje de cumplimiento</w:t>
            </w:r>
          </w:p>
        </w:tc>
        <w:tc>
          <w:tcPr>
            <w:tcW w:w="2839" w:type="dxa"/>
            <w:hideMark/>
          </w:tcPr>
          <w:p w14:paraId="6F53E0F5" w14:textId="77777777" w:rsidR="00BB00C7"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98% al 99.99%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0.2%</w:t>
            </w:r>
            <w:r w:rsidRPr="00AB0230">
              <w:rPr>
                <w:rFonts w:ascii="Arial" w:hAnsi="Arial" w:cs="Arial"/>
                <w:sz w:val="16"/>
                <w:szCs w:val="16"/>
                <w:lang w:eastAsia="ar-SA"/>
              </w:rPr>
              <w:t>.</w:t>
            </w:r>
          </w:p>
          <w:p w14:paraId="4718D620" w14:textId="77777777" w:rsidR="00BB00C7"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96% al 97.99%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0.4%</w:t>
            </w:r>
            <w:r w:rsidRPr="00AB0230">
              <w:rPr>
                <w:rFonts w:ascii="Arial" w:hAnsi="Arial" w:cs="Arial"/>
                <w:sz w:val="16"/>
                <w:szCs w:val="16"/>
                <w:lang w:eastAsia="ar-SA"/>
              </w:rPr>
              <w:t>.</w:t>
            </w:r>
          </w:p>
          <w:p w14:paraId="5E096F54" w14:textId="77777777" w:rsidR="00BB00C7"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93% al 95.99%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0.6%</w:t>
            </w:r>
            <w:r w:rsidRPr="00AB0230">
              <w:rPr>
                <w:rFonts w:ascii="Arial" w:hAnsi="Arial" w:cs="Arial"/>
                <w:sz w:val="16"/>
                <w:szCs w:val="16"/>
                <w:lang w:eastAsia="ar-SA"/>
              </w:rPr>
              <w:t>.</w:t>
            </w:r>
          </w:p>
          <w:p w14:paraId="693157F1" w14:textId="77777777" w:rsidR="00BB00C7"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90% al 92.99%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0.8%</w:t>
            </w:r>
            <w:r w:rsidRPr="00AB0230">
              <w:rPr>
                <w:rFonts w:ascii="Arial" w:hAnsi="Arial" w:cs="Arial"/>
                <w:sz w:val="16"/>
                <w:szCs w:val="16"/>
                <w:lang w:eastAsia="ar-SA"/>
              </w:rPr>
              <w:t>.</w:t>
            </w:r>
          </w:p>
          <w:p w14:paraId="3D6859D7" w14:textId="4D163D0F" w:rsidR="00BB00C7" w:rsidRPr="00AB0230" w:rsidRDefault="00CC4F6B" w:rsidP="003456E8">
            <w:pPr>
              <w:rPr>
                <w:rFonts w:ascii="Arial" w:hAnsi="Arial" w:cs="Arial"/>
                <w:sz w:val="16"/>
                <w:szCs w:val="16"/>
                <w:lang w:eastAsia="ar-SA"/>
              </w:rPr>
            </w:pPr>
            <w:r w:rsidRPr="00AB0230">
              <w:rPr>
                <w:rFonts w:ascii="Arial" w:hAnsi="Arial" w:cs="Arial"/>
                <w:sz w:val="16"/>
                <w:szCs w:val="16"/>
                <w:lang w:eastAsia="ar-SA"/>
              </w:rPr>
              <w:lastRenderedPageBreak/>
              <w:t xml:space="preserve">Cuando el cumplimiento sea </w:t>
            </w:r>
            <w:r w:rsidRPr="00AB0230">
              <w:rPr>
                <w:rFonts w:ascii="Arial" w:hAnsi="Arial" w:cs="Arial"/>
                <w:b/>
                <w:bCs/>
                <w:sz w:val="16"/>
                <w:szCs w:val="16"/>
                <w:lang w:eastAsia="ar-SA"/>
              </w:rPr>
              <w:t>inferior al 90%</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1.0%</w:t>
            </w:r>
            <w:r w:rsidRPr="00AB0230">
              <w:rPr>
                <w:rFonts w:ascii="Arial" w:hAnsi="Arial" w:cs="Arial"/>
                <w:sz w:val="16"/>
                <w:szCs w:val="16"/>
                <w:lang w:eastAsia="ar-SA"/>
              </w:rPr>
              <w:t>.</w:t>
            </w:r>
          </w:p>
          <w:p w14:paraId="346310DF" w14:textId="77777777" w:rsidR="00E9799F" w:rsidRPr="00AB0230" w:rsidRDefault="00E9799F" w:rsidP="003456E8">
            <w:pPr>
              <w:rPr>
                <w:rFonts w:ascii="Arial" w:hAnsi="Arial" w:cs="Arial"/>
                <w:sz w:val="16"/>
                <w:szCs w:val="16"/>
                <w:lang w:eastAsia="ar-SA"/>
              </w:rPr>
            </w:pPr>
          </w:p>
          <w:p w14:paraId="68CDBE26" w14:textId="1A0142B2"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3804A8A6"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lastRenderedPageBreak/>
              <w:t>Hasta el monto máximo de la garantía de cumplimiento</w:t>
            </w:r>
          </w:p>
        </w:tc>
      </w:tr>
      <w:tr w:rsidR="00AB0230" w:rsidRPr="00AB0230" w14:paraId="1E8E6A56" w14:textId="77777777" w:rsidTr="006621CF">
        <w:tc>
          <w:tcPr>
            <w:tcW w:w="0" w:type="auto"/>
            <w:vAlign w:val="center"/>
            <w:hideMark/>
          </w:tcPr>
          <w:p w14:paraId="527DB4DB"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Cumplimiento de requisitos funcionales</w:t>
            </w:r>
          </w:p>
        </w:tc>
        <w:tc>
          <w:tcPr>
            <w:tcW w:w="1377" w:type="dxa"/>
            <w:vAlign w:val="center"/>
            <w:hideMark/>
          </w:tcPr>
          <w:p w14:paraId="3B902A13"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 95% de evaluaciones ≥ 4.5/5</w:t>
            </w:r>
          </w:p>
        </w:tc>
        <w:tc>
          <w:tcPr>
            <w:tcW w:w="1276" w:type="dxa"/>
            <w:vAlign w:val="center"/>
            <w:hideMark/>
          </w:tcPr>
          <w:p w14:paraId="24AADFB0"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Porcentaje de cumplimiento</w:t>
            </w:r>
          </w:p>
        </w:tc>
        <w:tc>
          <w:tcPr>
            <w:tcW w:w="2839" w:type="dxa"/>
            <w:hideMark/>
          </w:tcPr>
          <w:p w14:paraId="34A56F27"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93% al 94.99%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0.3%</w:t>
            </w:r>
            <w:r w:rsidRPr="00AB0230">
              <w:rPr>
                <w:rFonts w:ascii="Arial" w:hAnsi="Arial" w:cs="Arial"/>
                <w:sz w:val="16"/>
                <w:szCs w:val="16"/>
                <w:lang w:eastAsia="ar-SA"/>
              </w:rPr>
              <w:t>.</w:t>
            </w:r>
          </w:p>
          <w:p w14:paraId="786C5C4C"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90% al 92.99%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0.5%</w:t>
            </w:r>
            <w:r w:rsidRPr="00AB0230">
              <w:rPr>
                <w:rFonts w:ascii="Arial" w:hAnsi="Arial" w:cs="Arial"/>
                <w:sz w:val="16"/>
                <w:szCs w:val="16"/>
                <w:lang w:eastAsia="ar-SA"/>
              </w:rPr>
              <w:t>.</w:t>
            </w:r>
          </w:p>
          <w:p w14:paraId="4EA99995"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el cumplimiento sea </w:t>
            </w:r>
            <w:r w:rsidRPr="00AB0230">
              <w:rPr>
                <w:rFonts w:ascii="Arial" w:hAnsi="Arial" w:cs="Arial"/>
                <w:b/>
                <w:bCs/>
                <w:sz w:val="16"/>
                <w:szCs w:val="16"/>
                <w:lang w:eastAsia="ar-SA"/>
              </w:rPr>
              <w:t>inferior al 90%</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1.0%</w:t>
            </w:r>
            <w:r w:rsidRPr="00AB0230">
              <w:rPr>
                <w:rFonts w:ascii="Arial" w:hAnsi="Arial" w:cs="Arial"/>
                <w:sz w:val="16"/>
                <w:szCs w:val="16"/>
                <w:lang w:eastAsia="ar-SA"/>
              </w:rPr>
              <w:t>.</w:t>
            </w:r>
          </w:p>
          <w:p w14:paraId="4FC8DF56" w14:textId="77777777" w:rsidR="00E9799F" w:rsidRPr="00AB0230" w:rsidRDefault="00E9799F" w:rsidP="003456E8">
            <w:pPr>
              <w:rPr>
                <w:rFonts w:ascii="Arial" w:hAnsi="Arial" w:cs="Arial"/>
                <w:i/>
                <w:iCs/>
                <w:sz w:val="16"/>
                <w:szCs w:val="16"/>
                <w:lang w:eastAsia="ar-SA"/>
              </w:rPr>
            </w:pPr>
          </w:p>
          <w:p w14:paraId="4A543309" w14:textId="597DF265"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1B36C0C8"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Hasta el monto máximo de la garantía de cumplimiento</w:t>
            </w:r>
          </w:p>
        </w:tc>
      </w:tr>
      <w:tr w:rsidR="00AB0230" w:rsidRPr="00AB0230" w14:paraId="1B4F33DD" w14:textId="77777777" w:rsidTr="006621CF">
        <w:tc>
          <w:tcPr>
            <w:tcW w:w="0" w:type="auto"/>
            <w:vAlign w:val="center"/>
            <w:hideMark/>
          </w:tcPr>
          <w:p w14:paraId="58922920"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Manejo de incidentes (atención y solución)</w:t>
            </w:r>
          </w:p>
        </w:tc>
        <w:tc>
          <w:tcPr>
            <w:tcW w:w="1377" w:type="dxa"/>
            <w:vAlign w:val="center"/>
            <w:hideMark/>
          </w:tcPr>
          <w:p w14:paraId="7A40A031"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 95% de cumplimiento de tiempos por severidad</w:t>
            </w:r>
          </w:p>
        </w:tc>
        <w:tc>
          <w:tcPr>
            <w:tcW w:w="1276" w:type="dxa"/>
            <w:vAlign w:val="center"/>
            <w:hideMark/>
          </w:tcPr>
          <w:p w14:paraId="1C4E6366"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Porcentaje de cumplimiento</w:t>
            </w:r>
          </w:p>
        </w:tc>
        <w:tc>
          <w:tcPr>
            <w:tcW w:w="2839" w:type="dxa"/>
            <w:hideMark/>
          </w:tcPr>
          <w:p w14:paraId="37B23B32"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93% al 94.99%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0.3%</w:t>
            </w:r>
            <w:r w:rsidRPr="00AB0230">
              <w:rPr>
                <w:rFonts w:ascii="Arial" w:hAnsi="Arial" w:cs="Arial"/>
                <w:sz w:val="16"/>
                <w:szCs w:val="16"/>
                <w:lang w:eastAsia="ar-SA"/>
              </w:rPr>
              <w:t>.</w:t>
            </w:r>
          </w:p>
          <w:p w14:paraId="10820786"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90% al 92.99%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0.5%</w:t>
            </w:r>
            <w:r w:rsidRPr="00AB0230">
              <w:rPr>
                <w:rFonts w:ascii="Arial" w:hAnsi="Arial" w:cs="Arial"/>
                <w:sz w:val="16"/>
                <w:szCs w:val="16"/>
                <w:lang w:eastAsia="ar-SA"/>
              </w:rPr>
              <w:t>.</w:t>
            </w:r>
          </w:p>
          <w:p w14:paraId="04E7449D"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el cumplimiento sea </w:t>
            </w:r>
            <w:r w:rsidRPr="00AB0230">
              <w:rPr>
                <w:rFonts w:ascii="Arial" w:hAnsi="Arial" w:cs="Arial"/>
                <w:b/>
                <w:bCs/>
                <w:sz w:val="16"/>
                <w:szCs w:val="16"/>
                <w:lang w:eastAsia="ar-SA"/>
              </w:rPr>
              <w:t>inferior al 90%</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1.0%</w:t>
            </w:r>
            <w:r w:rsidRPr="00AB0230">
              <w:rPr>
                <w:rFonts w:ascii="Arial" w:hAnsi="Arial" w:cs="Arial"/>
                <w:sz w:val="16"/>
                <w:szCs w:val="16"/>
                <w:lang w:eastAsia="ar-SA"/>
              </w:rPr>
              <w:t>.</w:t>
            </w:r>
          </w:p>
          <w:p w14:paraId="5302E55B" w14:textId="77777777" w:rsidR="00E9799F" w:rsidRPr="00AB0230" w:rsidRDefault="00E9799F" w:rsidP="003456E8">
            <w:pPr>
              <w:rPr>
                <w:rFonts w:ascii="Arial" w:hAnsi="Arial" w:cs="Arial"/>
                <w:i/>
                <w:iCs/>
                <w:sz w:val="16"/>
                <w:szCs w:val="16"/>
                <w:lang w:eastAsia="ar-SA"/>
              </w:rPr>
            </w:pPr>
          </w:p>
          <w:p w14:paraId="0648139B" w14:textId="7D8ADB10"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1624C2BB"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Hasta el monto máximo de la garantía de cumplimiento</w:t>
            </w:r>
          </w:p>
        </w:tc>
      </w:tr>
      <w:tr w:rsidR="00AB0230" w:rsidRPr="00AB0230" w14:paraId="745DDE6C" w14:textId="77777777" w:rsidTr="006621CF">
        <w:tc>
          <w:tcPr>
            <w:tcW w:w="0" w:type="auto"/>
            <w:vAlign w:val="center"/>
            <w:hideMark/>
          </w:tcPr>
          <w:p w14:paraId="4885540A"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Calidad de productos terminados</w:t>
            </w:r>
          </w:p>
        </w:tc>
        <w:tc>
          <w:tcPr>
            <w:tcW w:w="1377" w:type="dxa"/>
            <w:vAlign w:val="center"/>
            <w:hideMark/>
          </w:tcPr>
          <w:p w14:paraId="3DF5EAA9"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 5 defectos por entregable</w:t>
            </w:r>
          </w:p>
        </w:tc>
        <w:tc>
          <w:tcPr>
            <w:tcW w:w="1276" w:type="dxa"/>
            <w:vAlign w:val="center"/>
            <w:hideMark/>
          </w:tcPr>
          <w:p w14:paraId="1E3825DF"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Número de defectos</w:t>
            </w:r>
          </w:p>
        </w:tc>
        <w:tc>
          <w:tcPr>
            <w:tcW w:w="2839" w:type="dxa"/>
            <w:hideMark/>
          </w:tcPr>
          <w:p w14:paraId="6C2E9023"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se detecten </w:t>
            </w:r>
            <w:r w:rsidRPr="00AB0230">
              <w:rPr>
                <w:rFonts w:ascii="Arial" w:hAnsi="Arial" w:cs="Arial"/>
                <w:b/>
                <w:bCs/>
                <w:sz w:val="16"/>
                <w:szCs w:val="16"/>
                <w:lang w:eastAsia="ar-SA"/>
              </w:rPr>
              <w:t>de 6 a 8 defectos</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0.3%</w:t>
            </w:r>
            <w:r w:rsidRPr="00AB0230">
              <w:rPr>
                <w:rFonts w:ascii="Arial" w:hAnsi="Arial" w:cs="Arial"/>
                <w:sz w:val="16"/>
                <w:szCs w:val="16"/>
                <w:lang w:eastAsia="ar-SA"/>
              </w:rPr>
              <w:t>.</w:t>
            </w:r>
          </w:p>
          <w:p w14:paraId="22C9E413"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se detecten </w:t>
            </w:r>
            <w:r w:rsidRPr="00AB0230">
              <w:rPr>
                <w:rFonts w:ascii="Arial" w:hAnsi="Arial" w:cs="Arial"/>
                <w:b/>
                <w:bCs/>
                <w:sz w:val="16"/>
                <w:szCs w:val="16"/>
                <w:lang w:eastAsia="ar-SA"/>
              </w:rPr>
              <w:t>de 9 a 10 defectos</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0.5%</w:t>
            </w:r>
            <w:r w:rsidRPr="00AB0230">
              <w:rPr>
                <w:rFonts w:ascii="Arial" w:hAnsi="Arial" w:cs="Arial"/>
                <w:sz w:val="16"/>
                <w:szCs w:val="16"/>
                <w:lang w:eastAsia="ar-SA"/>
              </w:rPr>
              <w:t>.</w:t>
            </w:r>
          </w:p>
          <w:p w14:paraId="44EAF3C6"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se detecten </w:t>
            </w:r>
            <w:r w:rsidRPr="00AB0230">
              <w:rPr>
                <w:rFonts w:ascii="Arial" w:hAnsi="Arial" w:cs="Arial"/>
                <w:b/>
                <w:bCs/>
                <w:sz w:val="16"/>
                <w:szCs w:val="16"/>
                <w:lang w:eastAsia="ar-SA"/>
              </w:rPr>
              <w:t>más de 10 defectos</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1.0%</w:t>
            </w:r>
            <w:r w:rsidRPr="00AB0230">
              <w:rPr>
                <w:rFonts w:ascii="Arial" w:hAnsi="Arial" w:cs="Arial"/>
                <w:sz w:val="16"/>
                <w:szCs w:val="16"/>
                <w:lang w:eastAsia="ar-SA"/>
              </w:rPr>
              <w:t>.</w:t>
            </w:r>
          </w:p>
          <w:p w14:paraId="058E9EC1" w14:textId="77777777" w:rsidR="00E9799F" w:rsidRPr="00AB0230" w:rsidRDefault="00E9799F" w:rsidP="003456E8">
            <w:pPr>
              <w:rPr>
                <w:rFonts w:ascii="Arial" w:hAnsi="Arial" w:cs="Arial"/>
                <w:i/>
                <w:iCs/>
                <w:sz w:val="16"/>
                <w:szCs w:val="16"/>
                <w:lang w:eastAsia="ar-SA"/>
              </w:rPr>
            </w:pPr>
          </w:p>
          <w:p w14:paraId="6B1192A2" w14:textId="7FF8C446"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1C333AA7"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Hasta el monto máximo de la garantía de cumplimiento</w:t>
            </w:r>
          </w:p>
        </w:tc>
      </w:tr>
      <w:tr w:rsidR="00AB0230" w:rsidRPr="00AB0230" w14:paraId="19DA2D8D" w14:textId="77777777" w:rsidTr="006621CF">
        <w:tc>
          <w:tcPr>
            <w:tcW w:w="0" w:type="auto"/>
            <w:vAlign w:val="center"/>
            <w:hideMark/>
          </w:tcPr>
          <w:p w14:paraId="502AD98F"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Defectos fugados a ambiente productivo</w:t>
            </w:r>
          </w:p>
        </w:tc>
        <w:tc>
          <w:tcPr>
            <w:tcW w:w="1377" w:type="dxa"/>
            <w:vAlign w:val="center"/>
            <w:hideMark/>
          </w:tcPr>
          <w:p w14:paraId="16E91440"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0 defectos imputables al proveedor</w:t>
            </w:r>
          </w:p>
        </w:tc>
        <w:tc>
          <w:tcPr>
            <w:tcW w:w="1276" w:type="dxa"/>
            <w:vAlign w:val="center"/>
            <w:hideMark/>
          </w:tcPr>
          <w:p w14:paraId="06BA91CD"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Número de defectos</w:t>
            </w:r>
          </w:p>
        </w:tc>
        <w:tc>
          <w:tcPr>
            <w:tcW w:w="2839" w:type="dxa"/>
            <w:hideMark/>
          </w:tcPr>
          <w:p w14:paraId="63909132"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se presenten </w:t>
            </w:r>
            <w:r w:rsidRPr="00AB0230">
              <w:rPr>
                <w:rFonts w:ascii="Arial" w:hAnsi="Arial" w:cs="Arial"/>
                <w:b/>
                <w:bCs/>
                <w:sz w:val="16"/>
                <w:szCs w:val="16"/>
                <w:lang w:eastAsia="ar-SA"/>
              </w:rPr>
              <w:t>1 o 2 defectos</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0.2%</w:t>
            </w:r>
            <w:r w:rsidRPr="00AB0230">
              <w:rPr>
                <w:rFonts w:ascii="Arial" w:hAnsi="Arial" w:cs="Arial"/>
                <w:sz w:val="16"/>
                <w:szCs w:val="16"/>
                <w:lang w:eastAsia="ar-SA"/>
              </w:rPr>
              <w:t>.</w:t>
            </w:r>
          </w:p>
          <w:p w14:paraId="555C651C"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se presenten </w:t>
            </w:r>
            <w:r w:rsidRPr="00AB0230">
              <w:rPr>
                <w:rFonts w:ascii="Arial" w:hAnsi="Arial" w:cs="Arial"/>
                <w:b/>
                <w:bCs/>
                <w:sz w:val="16"/>
                <w:szCs w:val="16"/>
                <w:lang w:eastAsia="ar-SA"/>
              </w:rPr>
              <w:t>3 o 4 defectos</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0.4%</w:t>
            </w:r>
            <w:r w:rsidRPr="00AB0230">
              <w:rPr>
                <w:rFonts w:ascii="Arial" w:hAnsi="Arial" w:cs="Arial"/>
                <w:sz w:val="16"/>
                <w:szCs w:val="16"/>
                <w:lang w:eastAsia="ar-SA"/>
              </w:rPr>
              <w:t>.</w:t>
            </w:r>
          </w:p>
          <w:p w14:paraId="7DF775F1"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se presenten </w:t>
            </w:r>
            <w:r w:rsidRPr="00AB0230">
              <w:rPr>
                <w:rFonts w:ascii="Arial" w:hAnsi="Arial" w:cs="Arial"/>
                <w:b/>
                <w:bCs/>
                <w:sz w:val="16"/>
                <w:szCs w:val="16"/>
                <w:lang w:eastAsia="ar-SA"/>
              </w:rPr>
              <w:t>5 o más defectos</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1.0%</w:t>
            </w:r>
            <w:r w:rsidRPr="00AB0230">
              <w:rPr>
                <w:rFonts w:ascii="Arial" w:hAnsi="Arial" w:cs="Arial"/>
                <w:sz w:val="16"/>
                <w:szCs w:val="16"/>
                <w:lang w:eastAsia="ar-SA"/>
              </w:rPr>
              <w:t>.</w:t>
            </w:r>
          </w:p>
          <w:p w14:paraId="404309B5" w14:textId="77777777" w:rsidR="00E9799F" w:rsidRPr="00AB0230" w:rsidRDefault="00E9799F" w:rsidP="003456E8">
            <w:pPr>
              <w:rPr>
                <w:rFonts w:ascii="Arial" w:hAnsi="Arial" w:cs="Arial"/>
                <w:i/>
                <w:iCs/>
                <w:sz w:val="16"/>
                <w:szCs w:val="16"/>
                <w:lang w:eastAsia="ar-SA"/>
              </w:rPr>
            </w:pPr>
          </w:p>
          <w:p w14:paraId="3E7821F1" w14:textId="55A1EE62"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21BAE46F"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Hasta el monto máximo de la garantía de cumplimiento</w:t>
            </w:r>
          </w:p>
        </w:tc>
      </w:tr>
      <w:tr w:rsidR="00AB0230" w:rsidRPr="00AB0230" w14:paraId="11A914DD" w14:textId="77777777" w:rsidTr="006621CF">
        <w:tc>
          <w:tcPr>
            <w:tcW w:w="0" w:type="auto"/>
            <w:vAlign w:val="center"/>
            <w:hideMark/>
          </w:tcPr>
          <w:p w14:paraId="621228AD"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lastRenderedPageBreak/>
              <w:t>Calidad de código</w:t>
            </w:r>
          </w:p>
        </w:tc>
        <w:tc>
          <w:tcPr>
            <w:tcW w:w="1377" w:type="dxa"/>
            <w:vAlign w:val="center"/>
            <w:hideMark/>
          </w:tcPr>
          <w:p w14:paraId="6DAF665D"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 90% de cumplimiento de métricas</w:t>
            </w:r>
          </w:p>
        </w:tc>
        <w:tc>
          <w:tcPr>
            <w:tcW w:w="1276" w:type="dxa"/>
            <w:vAlign w:val="center"/>
            <w:hideMark/>
          </w:tcPr>
          <w:p w14:paraId="7CF6DEBD"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Porcentaje de cumplimiento</w:t>
            </w:r>
          </w:p>
        </w:tc>
        <w:tc>
          <w:tcPr>
            <w:tcW w:w="2839" w:type="dxa"/>
            <w:hideMark/>
          </w:tcPr>
          <w:p w14:paraId="5D290F7B"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87.5% al 89.99%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0.3%</w:t>
            </w:r>
            <w:r w:rsidRPr="00AB0230">
              <w:rPr>
                <w:rFonts w:ascii="Arial" w:hAnsi="Arial" w:cs="Arial"/>
                <w:sz w:val="16"/>
                <w:szCs w:val="16"/>
                <w:lang w:eastAsia="ar-SA"/>
              </w:rPr>
              <w:t>.</w:t>
            </w:r>
          </w:p>
          <w:p w14:paraId="541329C5"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Del </w:t>
            </w:r>
            <w:r w:rsidRPr="00AB0230">
              <w:rPr>
                <w:rFonts w:ascii="Arial" w:hAnsi="Arial" w:cs="Arial"/>
                <w:b/>
                <w:bCs/>
                <w:sz w:val="16"/>
                <w:szCs w:val="16"/>
                <w:lang w:eastAsia="ar-SA"/>
              </w:rPr>
              <w:t>85% al 87.49%</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0.6%</w:t>
            </w:r>
            <w:r w:rsidRPr="00AB0230">
              <w:rPr>
                <w:rFonts w:ascii="Arial" w:hAnsi="Arial" w:cs="Arial"/>
                <w:sz w:val="16"/>
                <w:szCs w:val="16"/>
                <w:lang w:eastAsia="ar-SA"/>
              </w:rPr>
              <w:t>.</w:t>
            </w:r>
          </w:p>
          <w:p w14:paraId="53BD37ED"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Cuando el cumplimiento sea </w:t>
            </w:r>
            <w:r w:rsidRPr="00AB0230">
              <w:rPr>
                <w:rFonts w:ascii="Arial" w:hAnsi="Arial" w:cs="Arial"/>
                <w:b/>
                <w:bCs/>
                <w:sz w:val="16"/>
                <w:szCs w:val="16"/>
                <w:lang w:eastAsia="ar-SA"/>
              </w:rPr>
              <w:t>inferior al 85%</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1.0%</w:t>
            </w:r>
            <w:r w:rsidRPr="00AB0230">
              <w:rPr>
                <w:rFonts w:ascii="Arial" w:hAnsi="Arial" w:cs="Arial"/>
                <w:sz w:val="16"/>
                <w:szCs w:val="16"/>
                <w:lang w:eastAsia="ar-SA"/>
              </w:rPr>
              <w:t>.</w:t>
            </w:r>
          </w:p>
          <w:p w14:paraId="24233C35" w14:textId="77777777" w:rsidR="00E9799F" w:rsidRPr="00AB0230" w:rsidRDefault="00E9799F" w:rsidP="003456E8">
            <w:pPr>
              <w:rPr>
                <w:rFonts w:ascii="Arial" w:hAnsi="Arial" w:cs="Arial"/>
                <w:i/>
                <w:iCs/>
                <w:sz w:val="16"/>
                <w:szCs w:val="16"/>
                <w:lang w:eastAsia="ar-SA"/>
              </w:rPr>
            </w:pPr>
          </w:p>
          <w:p w14:paraId="25CBFA83" w14:textId="1D175BA3"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1D564530"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Hasta el monto máximo de la garantía de cumplimiento</w:t>
            </w:r>
          </w:p>
        </w:tc>
      </w:tr>
      <w:tr w:rsidR="00AB0230" w:rsidRPr="00AB0230" w14:paraId="782D2BE3" w14:textId="77777777" w:rsidTr="006621CF">
        <w:tc>
          <w:tcPr>
            <w:tcW w:w="0" w:type="auto"/>
            <w:vAlign w:val="center"/>
            <w:hideMark/>
          </w:tcPr>
          <w:p w14:paraId="1E920E45"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Calidad del producto de software</w:t>
            </w:r>
          </w:p>
        </w:tc>
        <w:tc>
          <w:tcPr>
            <w:tcW w:w="1377" w:type="dxa"/>
            <w:vAlign w:val="center"/>
            <w:hideMark/>
          </w:tcPr>
          <w:p w14:paraId="643A3871"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100% conforme al plan integrado aprobado</w:t>
            </w:r>
          </w:p>
        </w:tc>
        <w:tc>
          <w:tcPr>
            <w:tcW w:w="1276" w:type="dxa"/>
            <w:vAlign w:val="center"/>
            <w:hideMark/>
          </w:tcPr>
          <w:p w14:paraId="28943CEA"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Punto porcentual</w:t>
            </w:r>
          </w:p>
        </w:tc>
        <w:tc>
          <w:tcPr>
            <w:tcW w:w="2839" w:type="dxa"/>
            <w:hideMark/>
          </w:tcPr>
          <w:p w14:paraId="156878AC"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Por </w:t>
            </w:r>
            <w:r w:rsidRPr="00AB0230">
              <w:rPr>
                <w:rFonts w:ascii="Arial" w:hAnsi="Arial" w:cs="Arial"/>
                <w:b/>
                <w:bCs/>
                <w:sz w:val="16"/>
                <w:szCs w:val="16"/>
                <w:lang w:eastAsia="ar-SA"/>
              </w:rPr>
              <w:t>cada punto porcentual</w:t>
            </w:r>
            <w:r w:rsidRPr="00AB0230">
              <w:rPr>
                <w:rFonts w:ascii="Arial" w:hAnsi="Arial" w:cs="Arial"/>
                <w:sz w:val="16"/>
                <w:szCs w:val="16"/>
                <w:lang w:eastAsia="ar-SA"/>
              </w:rPr>
              <w:t xml:space="preserve"> en que el resultado sea </w:t>
            </w:r>
            <w:r w:rsidRPr="00AB0230">
              <w:rPr>
                <w:rFonts w:ascii="Arial" w:hAnsi="Arial" w:cs="Arial"/>
                <w:b/>
                <w:bCs/>
                <w:sz w:val="16"/>
                <w:szCs w:val="16"/>
                <w:lang w:eastAsia="ar-SA"/>
              </w:rPr>
              <w:t>inferior</w:t>
            </w:r>
            <w:r w:rsidRPr="00AB0230">
              <w:rPr>
                <w:rFonts w:ascii="Arial" w:hAnsi="Arial" w:cs="Arial"/>
                <w:sz w:val="16"/>
                <w:szCs w:val="16"/>
                <w:lang w:eastAsia="ar-SA"/>
              </w:rPr>
              <w:t xml:space="preserve"> a lo establecido, se aplicará una </w:t>
            </w:r>
            <w:r w:rsidRPr="00AB0230">
              <w:rPr>
                <w:rFonts w:ascii="Arial" w:hAnsi="Arial" w:cs="Arial"/>
                <w:b/>
                <w:bCs/>
                <w:sz w:val="16"/>
                <w:szCs w:val="16"/>
                <w:lang w:eastAsia="ar-SA"/>
              </w:rPr>
              <w:t>deductiva del 0.1%</w:t>
            </w:r>
            <w:r w:rsidRPr="00AB0230">
              <w:rPr>
                <w:rFonts w:ascii="Arial" w:hAnsi="Arial" w:cs="Arial"/>
                <w:sz w:val="16"/>
                <w:szCs w:val="16"/>
                <w:lang w:eastAsia="ar-SA"/>
              </w:rPr>
              <w:t>.</w:t>
            </w:r>
          </w:p>
          <w:p w14:paraId="27968557" w14:textId="77777777" w:rsidR="00E9799F" w:rsidRPr="00AB0230" w:rsidRDefault="00E9799F" w:rsidP="003456E8">
            <w:pPr>
              <w:rPr>
                <w:rFonts w:ascii="Arial" w:hAnsi="Arial" w:cs="Arial"/>
                <w:i/>
                <w:iCs/>
                <w:sz w:val="16"/>
                <w:szCs w:val="16"/>
                <w:lang w:eastAsia="ar-SA"/>
              </w:rPr>
            </w:pPr>
          </w:p>
          <w:p w14:paraId="59F1AC21" w14:textId="2860E0A3"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27656700"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Hasta el monto máximo de la garantía de cumplimiento</w:t>
            </w:r>
          </w:p>
        </w:tc>
      </w:tr>
      <w:tr w:rsidR="00AB0230" w:rsidRPr="00AB0230" w14:paraId="37CFA574" w14:textId="77777777" w:rsidTr="006621CF">
        <w:tc>
          <w:tcPr>
            <w:tcW w:w="0" w:type="auto"/>
            <w:vAlign w:val="center"/>
            <w:hideMark/>
          </w:tcPr>
          <w:p w14:paraId="77F988D7" w14:textId="7C5D664D"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Reemplazo de recurso</w:t>
            </w:r>
          </w:p>
        </w:tc>
        <w:tc>
          <w:tcPr>
            <w:tcW w:w="1377" w:type="dxa"/>
            <w:vAlign w:val="center"/>
            <w:hideMark/>
          </w:tcPr>
          <w:p w14:paraId="3B03972B"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Recurso cumple con perfil autorizado</w:t>
            </w:r>
          </w:p>
        </w:tc>
        <w:tc>
          <w:tcPr>
            <w:tcW w:w="1276" w:type="dxa"/>
            <w:vAlign w:val="center"/>
            <w:hideMark/>
          </w:tcPr>
          <w:p w14:paraId="13CB183A"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Evento / día hábil</w:t>
            </w:r>
          </w:p>
        </w:tc>
        <w:tc>
          <w:tcPr>
            <w:tcW w:w="2839" w:type="dxa"/>
            <w:hideMark/>
          </w:tcPr>
          <w:p w14:paraId="5295E1B5"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Por </w:t>
            </w:r>
            <w:r w:rsidRPr="00AB0230">
              <w:rPr>
                <w:rFonts w:ascii="Arial" w:hAnsi="Arial" w:cs="Arial"/>
                <w:b/>
                <w:bCs/>
                <w:sz w:val="16"/>
                <w:szCs w:val="16"/>
                <w:lang w:eastAsia="ar-SA"/>
              </w:rPr>
              <w:t>cada día hábil</w:t>
            </w:r>
            <w:r w:rsidRPr="00AB0230">
              <w:rPr>
                <w:rFonts w:ascii="Arial" w:hAnsi="Arial" w:cs="Arial"/>
                <w:sz w:val="16"/>
                <w:szCs w:val="16"/>
                <w:lang w:eastAsia="ar-SA"/>
              </w:rPr>
              <w:t xml:space="preserve"> en que el recurso </w:t>
            </w:r>
            <w:r w:rsidRPr="00AB0230">
              <w:rPr>
                <w:rFonts w:ascii="Arial" w:hAnsi="Arial" w:cs="Arial"/>
                <w:b/>
                <w:bCs/>
                <w:sz w:val="16"/>
                <w:szCs w:val="16"/>
                <w:lang w:eastAsia="ar-SA"/>
              </w:rPr>
              <w:t>no cumpla con el perfil autorizado</w:t>
            </w:r>
            <w:r w:rsidRPr="00AB0230">
              <w:rPr>
                <w:rFonts w:ascii="Arial" w:hAnsi="Arial" w:cs="Arial"/>
                <w:sz w:val="16"/>
                <w:szCs w:val="16"/>
                <w:lang w:eastAsia="ar-SA"/>
              </w:rPr>
              <w:t xml:space="preserve">, se aplicará una </w:t>
            </w:r>
            <w:r w:rsidRPr="00AB0230">
              <w:rPr>
                <w:rFonts w:ascii="Arial" w:hAnsi="Arial" w:cs="Arial"/>
                <w:b/>
                <w:bCs/>
                <w:sz w:val="16"/>
                <w:szCs w:val="16"/>
                <w:lang w:eastAsia="ar-SA"/>
              </w:rPr>
              <w:t>deductiva del 0.1%</w:t>
            </w:r>
            <w:r w:rsidRPr="00AB0230">
              <w:rPr>
                <w:rFonts w:ascii="Arial" w:hAnsi="Arial" w:cs="Arial"/>
                <w:sz w:val="16"/>
                <w:szCs w:val="16"/>
                <w:lang w:eastAsia="ar-SA"/>
              </w:rPr>
              <w:t>.</w:t>
            </w:r>
          </w:p>
          <w:p w14:paraId="48E1EEEE" w14:textId="77777777" w:rsidR="00E9799F" w:rsidRPr="00AB0230" w:rsidRDefault="00E9799F" w:rsidP="003456E8">
            <w:pPr>
              <w:rPr>
                <w:rFonts w:ascii="Arial" w:hAnsi="Arial" w:cs="Arial"/>
                <w:i/>
                <w:iCs/>
                <w:sz w:val="16"/>
                <w:szCs w:val="16"/>
                <w:lang w:eastAsia="ar-SA"/>
              </w:rPr>
            </w:pPr>
          </w:p>
          <w:p w14:paraId="716D271C" w14:textId="5B00CDBF"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0382464D"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Hasta el monto máximo de la garantía de cumplimiento</w:t>
            </w:r>
          </w:p>
        </w:tc>
      </w:tr>
      <w:tr w:rsidR="00AB0230" w:rsidRPr="00AB0230" w14:paraId="1AAB2A1F" w14:textId="77777777" w:rsidTr="006621CF">
        <w:tc>
          <w:tcPr>
            <w:tcW w:w="0" w:type="auto"/>
            <w:vAlign w:val="center"/>
            <w:hideMark/>
          </w:tcPr>
          <w:p w14:paraId="340B36CC"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Entregables con deficiencias técnicas</w:t>
            </w:r>
          </w:p>
        </w:tc>
        <w:tc>
          <w:tcPr>
            <w:tcW w:w="1377" w:type="dxa"/>
            <w:vAlign w:val="center"/>
            <w:hideMark/>
          </w:tcPr>
          <w:p w14:paraId="2D41F9EA"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Aceptación en primera revisión</w:t>
            </w:r>
          </w:p>
        </w:tc>
        <w:tc>
          <w:tcPr>
            <w:tcW w:w="1276" w:type="dxa"/>
            <w:vAlign w:val="center"/>
            <w:hideMark/>
          </w:tcPr>
          <w:p w14:paraId="571D5CA0"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Evento / día hábil</w:t>
            </w:r>
          </w:p>
        </w:tc>
        <w:tc>
          <w:tcPr>
            <w:tcW w:w="2839" w:type="dxa"/>
            <w:hideMark/>
          </w:tcPr>
          <w:p w14:paraId="71422449" w14:textId="77777777" w:rsidR="00E9799F" w:rsidRPr="00AB0230" w:rsidRDefault="00CC4F6B" w:rsidP="003456E8">
            <w:pPr>
              <w:rPr>
                <w:rFonts w:ascii="Arial" w:hAnsi="Arial" w:cs="Arial"/>
                <w:sz w:val="16"/>
                <w:szCs w:val="16"/>
                <w:lang w:eastAsia="ar-SA"/>
              </w:rPr>
            </w:pPr>
            <w:r w:rsidRPr="00AB0230">
              <w:rPr>
                <w:rFonts w:ascii="Arial" w:hAnsi="Arial" w:cs="Arial"/>
                <w:sz w:val="16"/>
                <w:szCs w:val="16"/>
                <w:lang w:eastAsia="ar-SA"/>
              </w:rPr>
              <w:t xml:space="preserve">Por </w:t>
            </w:r>
            <w:r w:rsidRPr="00AB0230">
              <w:rPr>
                <w:rFonts w:ascii="Arial" w:hAnsi="Arial" w:cs="Arial"/>
                <w:b/>
                <w:bCs/>
                <w:sz w:val="16"/>
                <w:szCs w:val="16"/>
                <w:lang w:eastAsia="ar-SA"/>
              </w:rPr>
              <w:t>cada día hábil</w:t>
            </w:r>
            <w:r w:rsidRPr="00AB0230">
              <w:rPr>
                <w:rFonts w:ascii="Arial" w:hAnsi="Arial" w:cs="Arial"/>
                <w:sz w:val="16"/>
                <w:szCs w:val="16"/>
                <w:lang w:eastAsia="ar-SA"/>
              </w:rPr>
              <w:t xml:space="preserve"> de incumplimiento en la aceptación técnica del entregable, se aplicará una </w:t>
            </w:r>
            <w:r w:rsidRPr="00AB0230">
              <w:rPr>
                <w:rFonts w:ascii="Arial" w:hAnsi="Arial" w:cs="Arial"/>
                <w:b/>
                <w:bCs/>
                <w:sz w:val="16"/>
                <w:szCs w:val="16"/>
                <w:lang w:eastAsia="ar-SA"/>
              </w:rPr>
              <w:t>deductiva del 0.1%</w:t>
            </w:r>
            <w:r w:rsidRPr="00AB0230">
              <w:rPr>
                <w:rFonts w:ascii="Arial" w:hAnsi="Arial" w:cs="Arial"/>
                <w:sz w:val="16"/>
                <w:szCs w:val="16"/>
                <w:lang w:eastAsia="ar-SA"/>
              </w:rPr>
              <w:t>.</w:t>
            </w:r>
          </w:p>
          <w:p w14:paraId="1C5F1194" w14:textId="77777777" w:rsidR="00E9799F" w:rsidRPr="00AB0230" w:rsidRDefault="00E9799F" w:rsidP="003456E8">
            <w:pPr>
              <w:rPr>
                <w:rFonts w:ascii="Arial" w:hAnsi="Arial" w:cs="Arial"/>
                <w:i/>
                <w:iCs/>
                <w:sz w:val="16"/>
                <w:szCs w:val="16"/>
                <w:lang w:eastAsia="ar-SA"/>
              </w:rPr>
            </w:pPr>
          </w:p>
          <w:p w14:paraId="1C773F11" w14:textId="1176F9EF" w:rsidR="00CC4F6B" w:rsidRPr="00AB0230" w:rsidRDefault="00CC4F6B" w:rsidP="003456E8">
            <w:pPr>
              <w:rPr>
                <w:rFonts w:ascii="Arial" w:hAnsi="Arial" w:cs="Arial"/>
                <w:sz w:val="16"/>
                <w:szCs w:val="16"/>
                <w:lang w:eastAsia="ar-SA"/>
              </w:rPr>
            </w:pPr>
            <w:r w:rsidRPr="00AB0230">
              <w:rPr>
                <w:rFonts w:ascii="Arial" w:hAnsi="Arial" w:cs="Arial"/>
                <w:i/>
                <w:iCs/>
                <w:sz w:val="16"/>
                <w:szCs w:val="16"/>
                <w:lang w:eastAsia="ar-SA"/>
              </w:rPr>
              <w:t xml:space="preserve">Las deductivas serán aplicadas sobre la </w:t>
            </w:r>
            <w:r w:rsidRPr="00AB0230">
              <w:rPr>
                <w:rFonts w:ascii="Arial" w:hAnsi="Arial" w:cs="Arial"/>
                <w:b/>
                <w:bCs/>
                <w:i/>
                <w:iCs/>
                <w:sz w:val="16"/>
                <w:szCs w:val="16"/>
                <w:lang w:eastAsia="ar-SA"/>
              </w:rPr>
              <w:t>facturación correspondiente</w:t>
            </w:r>
            <w:r w:rsidRPr="00AB0230">
              <w:rPr>
                <w:rFonts w:ascii="Arial" w:hAnsi="Arial" w:cs="Arial"/>
                <w:sz w:val="16"/>
                <w:szCs w:val="16"/>
                <w:lang w:eastAsia="ar-SA"/>
              </w:rPr>
              <w:t>.</w:t>
            </w:r>
          </w:p>
        </w:tc>
        <w:tc>
          <w:tcPr>
            <w:tcW w:w="0" w:type="auto"/>
            <w:vAlign w:val="center"/>
            <w:hideMark/>
          </w:tcPr>
          <w:p w14:paraId="25BB39F5" w14:textId="77777777" w:rsidR="00CC4F6B" w:rsidRPr="00AB0230" w:rsidRDefault="00CC4F6B" w:rsidP="003456E8">
            <w:pPr>
              <w:rPr>
                <w:rFonts w:ascii="Arial" w:hAnsi="Arial" w:cs="Arial"/>
                <w:sz w:val="16"/>
                <w:szCs w:val="16"/>
                <w:lang w:eastAsia="ar-SA"/>
              </w:rPr>
            </w:pPr>
            <w:r w:rsidRPr="00AB0230">
              <w:rPr>
                <w:rFonts w:ascii="Arial" w:hAnsi="Arial" w:cs="Arial"/>
                <w:sz w:val="16"/>
                <w:szCs w:val="16"/>
                <w:lang w:eastAsia="ar-SA"/>
              </w:rPr>
              <w:t>Hasta el monto máximo de la garantía de cumplimiento</w:t>
            </w:r>
          </w:p>
        </w:tc>
      </w:tr>
    </w:tbl>
    <w:p w14:paraId="3172D8F1" w14:textId="77777777" w:rsidR="009B17DB" w:rsidRPr="00AB0230" w:rsidRDefault="009B17DB" w:rsidP="003456E8">
      <w:pPr>
        <w:rPr>
          <w:rFonts w:ascii="Arial" w:hAnsi="Arial" w:cs="Arial"/>
          <w:szCs w:val="20"/>
          <w:lang w:eastAsia="ar-SA"/>
        </w:rPr>
      </w:pPr>
    </w:p>
    <w:p w14:paraId="39EA53B4" w14:textId="77777777" w:rsidR="002B715F" w:rsidRPr="00AB0230" w:rsidRDefault="002B715F" w:rsidP="003456E8">
      <w:pPr>
        <w:rPr>
          <w:rFonts w:ascii="Arial" w:hAnsi="Arial" w:cs="Arial"/>
          <w:szCs w:val="20"/>
        </w:rPr>
      </w:pPr>
    </w:p>
    <w:p w14:paraId="6EF07151" w14:textId="7723C267" w:rsidR="002B715F" w:rsidRPr="00AB0230" w:rsidRDefault="002B715F" w:rsidP="00DD3568">
      <w:pPr>
        <w:pStyle w:val="Ttulo2"/>
        <w:numPr>
          <w:ilvl w:val="0"/>
          <w:numId w:val="1"/>
        </w:numPr>
        <w:tabs>
          <w:tab w:val="center" w:pos="1848"/>
        </w:tabs>
        <w:spacing w:before="0" w:after="0"/>
        <w:ind w:right="51"/>
        <w:rPr>
          <w:rFonts w:ascii="Arial" w:hAnsi="Arial" w:cs="Arial"/>
          <w:sz w:val="20"/>
          <w:szCs w:val="20"/>
        </w:rPr>
      </w:pPr>
      <w:bookmarkStart w:id="34" w:name="_Toc219215216"/>
      <w:r w:rsidRPr="00AB0230">
        <w:rPr>
          <w:rFonts w:ascii="Arial" w:hAnsi="Arial" w:cs="Arial"/>
          <w:sz w:val="20"/>
          <w:szCs w:val="20"/>
        </w:rPr>
        <w:t>Mecanismos requeridos al proveedor para responder por defectos o vicios ocultos o de la calidad de los servicios.</w:t>
      </w:r>
      <w:bookmarkEnd w:id="34"/>
    </w:p>
    <w:p w14:paraId="193810C9" w14:textId="77777777" w:rsidR="002B715F" w:rsidRPr="00AB0230" w:rsidRDefault="002B715F" w:rsidP="003456E8">
      <w:pPr>
        <w:rPr>
          <w:rFonts w:ascii="Arial" w:hAnsi="Arial" w:cs="Arial"/>
          <w:szCs w:val="20"/>
          <w:lang w:val="es-ES_tradnl"/>
        </w:rPr>
      </w:pPr>
    </w:p>
    <w:p w14:paraId="16E8B920" w14:textId="6885D82B" w:rsidR="002B715F" w:rsidRPr="00AB0230" w:rsidRDefault="002B715F" w:rsidP="003456E8">
      <w:pPr>
        <w:pStyle w:val="Prrafodelista"/>
        <w:numPr>
          <w:ilvl w:val="0"/>
          <w:numId w:val="11"/>
        </w:numPr>
        <w:rPr>
          <w:rFonts w:ascii="Arial" w:hAnsi="Arial" w:cs="Arial"/>
          <w:szCs w:val="20"/>
          <w:lang w:val="es-ES_tradnl"/>
        </w:rPr>
      </w:pPr>
      <w:r w:rsidRPr="00AB0230">
        <w:rPr>
          <w:rFonts w:ascii="Arial" w:hAnsi="Arial" w:cs="Arial"/>
          <w:szCs w:val="20"/>
          <w:lang w:val="es-ES_tradnl"/>
        </w:rPr>
        <w:t>El proveedor quedará obligado ante el Instituto Mexicano del Seguro Social, a responder por la calidad de los servicios, así como en cualquier otra responsabilidad en la que hubiere incurrido en los términos señalados en el contrato respectivo y en la legislación aplicable.</w:t>
      </w:r>
    </w:p>
    <w:p w14:paraId="7912CCC0" w14:textId="518AB57F" w:rsidR="002B715F" w:rsidRPr="00AB0230" w:rsidRDefault="002B715F" w:rsidP="003456E8">
      <w:pPr>
        <w:pStyle w:val="Prrafodelista"/>
        <w:numPr>
          <w:ilvl w:val="0"/>
          <w:numId w:val="11"/>
        </w:numPr>
        <w:rPr>
          <w:rFonts w:ascii="Arial" w:hAnsi="Arial" w:cs="Arial"/>
          <w:szCs w:val="20"/>
          <w:lang w:val="es-ES_tradnl"/>
        </w:rPr>
      </w:pPr>
      <w:r w:rsidRPr="00AB0230">
        <w:rPr>
          <w:rFonts w:ascii="Arial" w:hAnsi="Arial" w:cs="Arial"/>
          <w:szCs w:val="20"/>
          <w:lang w:val="es-ES_tradnl"/>
        </w:rPr>
        <w:t>Para tales efectos, el administrador del contrato deberá informar por correo electrónico al proveedor sobre la identificación de la falta de calidad sobre el servicio prestado, (Ver Numeral 10. Las penas convencionales y deducciones establecidas en el presente documento).</w:t>
      </w:r>
    </w:p>
    <w:p w14:paraId="6145D091" w14:textId="77777777" w:rsidR="002B715F" w:rsidRPr="00AB0230" w:rsidRDefault="002B715F" w:rsidP="003456E8">
      <w:pPr>
        <w:rPr>
          <w:rFonts w:ascii="Arial" w:hAnsi="Arial" w:cs="Arial"/>
          <w:szCs w:val="20"/>
          <w:lang w:val="es-ES_tradnl"/>
        </w:rPr>
      </w:pPr>
    </w:p>
    <w:p w14:paraId="4E5F3D64" w14:textId="02A59D1C" w:rsidR="002B715F" w:rsidRPr="00AB0230" w:rsidRDefault="002B715F" w:rsidP="00DD3568">
      <w:pPr>
        <w:pStyle w:val="Ttulo2"/>
        <w:numPr>
          <w:ilvl w:val="0"/>
          <w:numId w:val="1"/>
        </w:numPr>
        <w:tabs>
          <w:tab w:val="center" w:pos="1848"/>
        </w:tabs>
        <w:spacing w:before="0" w:after="0"/>
        <w:ind w:right="51"/>
        <w:rPr>
          <w:rFonts w:ascii="Arial" w:hAnsi="Arial" w:cs="Arial"/>
          <w:sz w:val="20"/>
          <w:szCs w:val="20"/>
        </w:rPr>
      </w:pPr>
      <w:bookmarkStart w:id="35" w:name="_Toc219215217"/>
      <w:r w:rsidRPr="00AB0230">
        <w:rPr>
          <w:rFonts w:ascii="Arial" w:hAnsi="Arial" w:cs="Arial"/>
          <w:sz w:val="20"/>
          <w:szCs w:val="20"/>
        </w:rPr>
        <w:t>Mecanismos de comprobación supervisión y verificación de los bienes o de los servicios contratados y efectivamente entregados o prestados, así como del cumplimiento de las requisiciones de cada entregable</w:t>
      </w:r>
      <w:r w:rsidR="00C27F4F" w:rsidRPr="00AB0230">
        <w:rPr>
          <w:rFonts w:ascii="Arial" w:hAnsi="Arial" w:cs="Arial"/>
          <w:sz w:val="20"/>
          <w:szCs w:val="20"/>
        </w:rPr>
        <w:t>.</w:t>
      </w:r>
      <w:bookmarkEnd w:id="35"/>
    </w:p>
    <w:p w14:paraId="6D803041" w14:textId="77777777" w:rsidR="00C27F4F" w:rsidRPr="00AB0230" w:rsidRDefault="00C27F4F" w:rsidP="003456E8">
      <w:pPr>
        <w:rPr>
          <w:rFonts w:ascii="Arial" w:hAnsi="Arial" w:cs="Arial"/>
          <w:szCs w:val="20"/>
        </w:rPr>
      </w:pPr>
    </w:p>
    <w:p w14:paraId="36C302B1" w14:textId="435AA560" w:rsidR="002B715F" w:rsidRPr="00AB0230" w:rsidRDefault="002B715F" w:rsidP="003456E8">
      <w:pPr>
        <w:pStyle w:val="Prrafodelista"/>
        <w:numPr>
          <w:ilvl w:val="0"/>
          <w:numId w:val="10"/>
        </w:numPr>
        <w:rPr>
          <w:rFonts w:ascii="Arial" w:hAnsi="Arial" w:cs="Arial"/>
          <w:szCs w:val="20"/>
          <w:lang w:val="es-ES_tradnl"/>
        </w:rPr>
      </w:pPr>
      <w:r w:rsidRPr="00AB0230">
        <w:rPr>
          <w:rFonts w:ascii="Arial" w:hAnsi="Arial" w:cs="Arial"/>
          <w:szCs w:val="20"/>
          <w:lang w:val="es-ES_tradnl"/>
        </w:rPr>
        <w:lastRenderedPageBreak/>
        <w:t>El proveedor deberá prestar el Servicio de Desarrollo y Continuidad Operativa de los Sistemas de Analítica en el Instituto Mexicano del Seguro Social (Centro de Desarrollo y Soluciones Analíticas), de conformidad a los tiempos de respuesta de soporte y los niveles de servicio enunciados en el presente documento y en el Anexo Técnico.</w:t>
      </w:r>
    </w:p>
    <w:p w14:paraId="724B0036" w14:textId="66965527" w:rsidR="002B715F" w:rsidRPr="00AB0230" w:rsidRDefault="002B715F" w:rsidP="003456E8">
      <w:pPr>
        <w:pStyle w:val="Prrafodelista"/>
        <w:numPr>
          <w:ilvl w:val="0"/>
          <w:numId w:val="10"/>
        </w:numPr>
        <w:rPr>
          <w:rFonts w:ascii="Arial" w:hAnsi="Arial" w:cs="Arial"/>
          <w:szCs w:val="20"/>
          <w:lang w:val="es-ES_tradnl"/>
        </w:rPr>
      </w:pPr>
      <w:r w:rsidRPr="00AB0230">
        <w:rPr>
          <w:rFonts w:ascii="Arial" w:hAnsi="Arial" w:cs="Arial"/>
          <w:szCs w:val="20"/>
          <w:lang w:val="es-ES_tradnl"/>
        </w:rPr>
        <w:t>Cualquier atraso en la prestación del servicio, será sancionado de acuerdo con lo indicado en el presente documento.</w:t>
      </w:r>
    </w:p>
    <w:p w14:paraId="4254157F" w14:textId="5E4B961A" w:rsidR="002B715F" w:rsidRPr="00AB0230" w:rsidRDefault="002B715F" w:rsidP="003456E8">
      <w:pPr>
        <w:pStyle w:val="Prrafodelista"/>
        <w:numPr>
          <w:ilvl w:val="0"/>
          <w:numId w:val="10"/>
        </w:numPr>
        <w:rPr>
          <w:rFonts w:ascii="Arial" w:hAnsi="Arial" w:cs="Arial"/>
          <w:szCs w:val="20"/>
          <w:lang w:val="es-ES_tradnl"/>
        </w:rPr>
      </w:pPr>
      <w:r w:rsidRPr="00AB0230">
        <w:rPr>
          <w:rFonts w:ascii="Arial" w:hAnsi="Arial" w:cs="Arial"/>
          <w:szCs w:val="20"/>
          <w:lang w:val="es-ES_tradnl"/>
        </w:rPr>
        <w:t>El Administrador de contrato o quien este designe como auxiliar, vigilará el debido cumplimiento de los compromisos adquiridos contractualmente por el proveedor. Lo anterior deberá enunciarse en acta de Entrega–Recepción a la cual deberán adjuntarse los entregables que justifiquen el servicio objeto del presente.</w:t>
      </w:r>
    </w:p>
    <w:p w14:paraId="2EC988F9" w14:textId="59D166C2" w:rsidR="002B715F" w:rsidRPr="00AB0230" w:rsidRDefault="002B715F" w:rsidP="003456E8">
      <w:pPr>
        <w:pStyle w:val="Prrafodelista"/>
        <w:numPr>
          <w:ilvl w:val="0"/>
          <w:numId w:val="10"/>
        </w:numPr>
        <w:rPr>
          <w:rFonts w:ascii="Arial" w:hAnsi="Arial" w:cs="Arial"/>
          <w:szCs w:val="20"/>
          <w:lang w:val="es-ES_tradnl"/>
        </w:rPr>
      </w:pPr>
      <w:r w:rsidRPr="00AB0230">
        <w:rPr>
          <w:rFonts w:ascii="Arial" w:hAnsi="Arial" w:cs="Arial"/>
          <w:szCs w:val="20"/>
          <w:lang w:val="es-ES_tradnl"/>
        </w:rPr>
        <w:t>El Administrador de contrato o quien este designe como auxiliar, verificará, y comprobará que el servicio contratado y efectivamente prestado, así como del cumplimiento de las requisiciones de cada entregable se hayan cumplido por parte del proveedor en tiempo y forma y a entera satisfacción del Instituto.</w:t>
      </w:r>
    </w:p>
    <w:p w14:paraId="39961A5A" w14:textId="399DB814" w:rsidR="002B715F" w:rsidRPr="00AB0230" w:rsidRDefault="002B715F" w:rsidP="003456E8">
      <w:pPr>
        <w:pStyle w:val="Prrafodelista"/>
        <w:numPr>
          <w:ilvl w:val="0"/>
          <w:numId w:val="10"/>
        </w:numPr>
        <w:rPr>
          <w:rFonts w:ascii="Arial" w:hAnsi="Arial" w:cs="Arial"/>
          <w:szCs w:val="20"/>
          <w:lang w:val="es-ES_tradnl"/>
        </w:rPr>
      </w:pPr>
      <w:r w:rsidRPr="00AB0230">
        <w:rPr>
          <w:rFonts w:ascii="Arial" w:hAnsi="Arial" w:cs="Arial"/>
          <w:szCs w:val="20"/>
          <w:lang w:val="es-ES_tradnl"/>
        </w:rPr>
        <w:t>Para tal efecto el Instituto deberá utilizar los mecanismos previstos en los Procesos Tecnológicos DIDT/SGMP.</w:t>
      </w:r>
    </w:p>
    <w:p w14:paraId="3C7C002A" w14:textId="77777777" w:rsidR="00C27F4F" w:rsidRPr="00AB0230" w:rsidRDefault="00C27F4F" w:rsidP="003456E8">
      <w:pPr>
        <w:pStyle w:val="Prrafodelista"/>
        <w:ind w:left="360"/>
        <w:rPr>
          <w:rFonts w:ascii="Arial" w:hAnsi="Arial" w:cs="Arial"/>
          <w:szCs w:val="20"/>
          <w:lang w:val="es-ES_tradnl"/>
        </w:rPr>
      </w:pPr>
    </w:p>
    <w:p w14:paraId="4F2A40EC" w14:textId="77777777" w:rsidR="00C27F4F" w:rsidRPr="00AB0230" w:rsidRDefault="00440F64" w:rsidP="00DD3568">
      <w:pPr>
        <w:pStyle w:val="Ttulo2"/>
        <w:numPr>
          <w:ilvl w:val="0"/>
          <w:numId w:val="1"/>
        </w:numPr>
        <w:tabs>
          <w:tab w:val="center" w:pos="1848"/>
        </w:tabs>
        <w:spacing w:before="0" w:after="0"/>
        <w:ind w:right="51"/>
        <w:rPr>
          <w:rFonts w:ascii="Arial" w:hAnsi="Arial" w:cs="Arial"/>
          <w:sz w:val="20"/>
          <w:szCs w:val="20"/>
        </w:rPr>
      </w:pPr>
      <w:bookmarkStart w:id="36" w:name="_Toc219215218"/>
      <w:r w:rsidRPr="00AB0230">
        <w:rPr>
          <w:rFonts w:ascii="Arial" w:hAnsi="Arial" w:cs="Arial"/>
          <w:sz w:val="20"/>
          <w:szCs w:val="20"/>
        </w:rPr>
        <w:t>Garantía de cumplimiento</w:t>
      </w:r>
      <w:r w:rsidR="00827EE3" w:rsidRPr="00AB0230">
        <w:rPr>
          <w:rFonts w:ascii="Arial" w:hAnsi="Arial" w:cs="Arial"/>
          <w:sz w:val="20"/>
          <w:szCs w:val="20"/>
        </w:rPr>
        <w:t xml:space="preserve"> de contrato</w:t>
      </w:r>
      <w:bookmarkEnd w:id="36"/>
    </w:p>
    <w:p w14:paraId="70B1B610" w14:textId="7C1F1309" w:rsidR="00F87247" w:rsidRPr="00AB0230" w:rsidRDefault="00827EE3" w:rsidP="003456E8">
      <w:pPr>
        <w:pStyle w:val="Ttulo2"/>
        <w:tabs>
          <w:tab w:val="center" w:pos="1848"/>
        </w:tabs>
        <w:spacing w:before="0" w:after="0"/>
        <w:ind w:left="360" w:right="51"/>
        <w:rPr>
          <w:rFonts w:ascii="Arial" w:hAnsi="Arial" w:cs="Arial"/>
          <w:sz w:val="20"/>
          <w:szCs w:val="20"/>
        </w:rPr>
      </w:pPr>
      <w:r w:rsidRPr="00AB0230">
        <w:rPr>
          <w:rFonts w:ascii="Arial" w:hAnsi="Arial" w:cs="Arial"/>
          <w:sz w:val="20"/>
          <w:szCs w:val="20"/>
        </w:rPr>
        <w:t xml:space="preserve"> </w:t>
      </w:r>
    </w:p>
    <w:p w14:paraId="2BA897E1" w14:textId="23A2ACD8" w:rsidR="002B715F" w:rsidRPr="00AB0230" w:rsidRDefault="002B715F"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t xml:space="preserve">El proveedor, para garantizar el cumplimiento de todas y cada una de las obligaciones estipuladas en el contrato adjudicado, deberá presentar en la División de Contratos, ubicada  en Durango 291, piso 10, Colonia Roma Norte,  Alcaldía Cuauhtémoc,  en la Ciudad de México,  póliza de fianza en la misma moneda en que se cotizó el servicio, expedida por afianzadora debidamente constituida en términos de la Ley de Instituciones de Seguros y de Fianzas, dentro de los 10 (diez) días naturales siguientes a la firma del contrato respectivo, a favor del IMSS, por un monto equivalente al 10% sobre el importe total máximo del contrato, sin incluir el I.V.A., según sea el caso, en moneda nacional. </w:t>
      </w:r>
    </w:p>
    <w:p w14:paraId="2FACD647" w14:textId="77777777" w:rsidR="007F6EEC" w:rsidRPr="00AB0230" w:rsidRDefault="007F6EEC" w:rsidP="003456E8">
      <w:pPr>
        <w:rPr>
          <w:rFonts w:ascii="Arial" w:eastAsiaTheme="minorEastAsia" w:hAnsi="Arial" w:cs="Arial"/>
          <w:kern w:val="2"/>
          <w:szCs w:val="20"/>
          <w:lang w:eastAsia="en-US"/>
          <w14:ligatures w14:val="standardContextual"/>
        </w:rPr>
      </w:pPr>
    </w:p>
    <w:p w14:paraId="14A51DAA" w14:textId="77777777" w:rsidR="007F6EEC" w:rsidRPr="00AB0230" w:rsidRDefault="007F6EEC" w:rsidP="003456E8">
      <w:pPr>
        <w:rPr>
          <w:rFonts w:ascii="Arial" w:eastAsiaTheme="minorEastAsia" w:hAnsi="Arial" w:cs="Arial"/>
          <w:b/>
          <w:bCs/>
          <w:kern w:val="2"/>
          <w:szCs w:val="20"/>
          <w:lang w:eastAsia="en-US"/>
          <w14:ligatures w14:val="standardContextual"/>
        </w:rPr>
      </w:pPr>
      <w:r w:rsidRPr="00AB0230">
        <w:rPr>
          <w:rFonts w:ascii="Arial" w:eastAsiaTheme="minorEastAsia" w:hAnsi="Arial" w:cs="Arial"/>
          <w:b/>
          <w:bCs/>
          <w:kern w:val="2"/>
          <w:szCs w:val="20"/>
          <w:lang w:eastAsia="en-US"/>
          <w14:ligatures w14:val="standardContextual"/>
        </w:rPr>
        <w:t xml:space="preserve">La garantía de cumplimiento a las obligaciones del contrato será divisible. </w:t>
      </w:r>
    </w:p>
    <w:p w14:paraId="1D6FBB42" w14:textId="77777777" w:rsidR="007F6EEC" w:rsidRPr="00AB0230" w:rsidRDefault="007F6EEC" w:rsidP="003456E8">
      <w:pPr>
        <w:rPr>
          <w:rFonts w:ascii="Arial" w:eastAsiaTheme="minorEastAsia" w:hAnsi="Arial" w:cs="Arial"/>
          <w:kern w:val="2"/>
          <w:szCs w:val="20"/>
          <w:lang w:eastAsia="en-US"/>
          <w14:ligatures w14:val="standardContextual"/>
        </w:rPr>
      </w:pPr>
    </w:p>
    <w:p w14:paraId="626F84CD" w14:textId="77777777" w:rsidR="00561E24" w:rsidRPr="00AB0230" w:rsidRDefault="00715150" w:rsidP="003456E8">
      <w:pPr>
        <w:rPr>
          <w:rFonts w:ascii="Arial" w:eastAsiaTheme="minorEastAsia" w:hAnsi="Arial" w:cs="Arial"/>
          <w:kern w:val="2"/>
          <w:szCs w:val="20"/>
          <w:lang w:eastAsia="en-US"/>
          <w14:ligatures w14:val="standardContextual"/>
        </w:rPr>
      </w:pPr>
      <w:r w:rsidRPr="00AB0230">
        <w:rPr>
          <w:rFonts w:ascii="Arial" w:eastAsiaTheme="minorEastAsia" w:hAnsi="Arial" w:cs="Arial"/>
          <w:kern w:val="2"/>
          <w:szCs w:val="20"/>
          <w:lang w:eastAsia="en-US"/>
          <w14:ligatures w14:val="standardContextual"/>
        </w:rPr>
        <w:t xml:space="preserve">La garantía de cumplimiento a las obligaciones del contrato únicamente podrá ser liberada </w:t>
      </w:r>
      <w:r w:rsidR="00173172" w:rsidRPr="00AB0230">
        <w:rPr>
          <w:rFonts w:ascii="Arial" w:eastAsiaTheme="minorEastAsia" w:hAnsi="Arial" w:cs="Arial"/>
          <w:kern w:val="2"/>
          <w:szCs w:val="20"/>
          <w:lang w:eastAsia="en-US"/>
          <w14:ligatures w14:val="standardContextual"/>
        </w:rPr>
        <w:t>mediante autorización</w:t>
      </w:r>
      <w:r w:rsidRPr="00AB0230">
        <w:rPr>
          <w:rFonts w:ascii="Arial" w:eastAsiaTheme="minorEastAsia" w:hAnsi="Arial" w:cs="Arial"/>
          <w:kern w:val="2"/>
          <w:szCs w:val="20"/>
          <w:lang w:eastAsia="en-US"/>
          <w14:ligatures w14:val="standardContextual"/>
        </w:rPr>
        <w:t xml:space="preserve">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1074FCE7" w14:textId="77777777" w:rsidR="00C27F4F" w:rsidRPr="00AB0230" w:rsidRDefault="00C27F4F" w:rsidP="003456E8">
      <w:pPr>
        <w:rPr>
          <w:rFonts w:ascii="Arial" w:eastAsiaTheme="minorEastAsia" w:hAnsi="Arial" w:cs="Arial"/>
          <w:kern w:val="2"/>
          <w:szCs w:val="20"/>
          <w:lang w:eastAsia="en-US"/>
          <w14:ligatures w14:val="standardContextual"/>
        </w:rPr>
      </w:pPr>
    </w:p>
    <w:p w14:paraId="6B46A4A8" w14:textId="77777777" w:rsidR="00292928" w:rsidRPr="00AB0230" w:rsidRDefault="008816A2" w:rsidP="00DD3568">
      <w:pPr>
        <w:pStyle w:val="Ttulo2"/>
        <w:numPr>
          <w:ilvl w:val="0"/>
          <w:numId w:val="1"/>
        </w:numPr>
        <w:tabs>
          <w:tab w:val="center" w:pos="1848"/>
        </w:tabs>
        <w:spacing w:before="0" w:after="0"/>
        <w:ind w:right="51"/>
        <w:rPr>
          <w:rFonts w:ascii="Arial" w:hAnsi="Arial" w:cs="Arial"/>
          <w:sz w:val="20"/>
          <w:szCs w:val="20"/>
        </w:rPr>
      </w:pPr>
      <w:bookmarkStart w:id="37" w:name="_Toc187948448"/>
      <w:bookmarkStart w:id="38" w:name="_Toc187948449"/>
      <w:bookmarkStart w:id="39" w:name="_Toc187948450"/>
      <w:bookmarkStart w:id="40" w:name="_Toc187948451"/>
      <w:bookmarkStart w:id="41" w:name="_Toc187948452"/>
      <w:bookmarkStart w:id="42" w:name="_Toc187948453"/>
      <w:bookmarkStart w:id="43" w:name="_Toc187948454"/>
      <w:bookmarkStart w:id="44" w:name="_Toc187948455"/>
      <w:bookmarkStart w:id="45" w:name="_Toc187948456"/>
      <w:bookmarkStart w:id="46" w:name="_Toc187948457"/>
      <w:bookmarkStart w:id="47" w:name="_Toc219215219"/>
      <w:bookmarkEnd w:id="37"/>
      <w:bookmarkEnd w:id="38"/>
      <w:bookmarkEnd w:id="39"/>
      <w:bookmarkEnd w:id="40"/>
      <w:bookmarkEnd w:id="41"/>
      <w:bookmarkEnd w:id="42"/>
      <w:bookmarkEnd w:id="43"/>
      <w:bookmarkEnd w:id="44"/>
      <w:bookmarkEnd w:id="45"/>
      <w:bookmarkEnd w:id="46"/>
      <w:r w:rsidRPr="00AB0230">
        <w:rPr>
          <w:rFonts w:ascii="Arial" w:hAnsi="Arial" w:cs="Arial"/>
          <w:sz w:val="20"/>
          <w:szCs w:val="20"/>
        </w:rPr>
        <w:t>F</w:t>
      </w:r>
      <w:r w:rsidR="00440F64" w:rsidRPr="00AB0230">
        <w:rPr>
          <w:rFonts w:ascii="Arial" w:hAnsi="Arial" w:cs="Arial"/>
          <w:sz w:val="20"/>
          <w:szCs w:val="20"/>
        </w:rPr>
        <w:t>orma de pago</w:t>
      </w:r>
      <w:bookmarkEnd w:id="47"/>
      <w:r w:rsidRPr="00AB0230">
        <w:rPr>
          <w:rFonts w:ascii="Arial" w:hAnsi="Arial" w:cs="Arial"/>
          <w:sz w:val="20"/>
          <w:szCs w:val="20"/>
        </w:rPr>
        <w:t xml:space="preserve"> </w:t>
      </w:r>
    </w:p>
    <w:p w14:paraId="7159FD64" w14:textId="77777777" w:rsidR="007E616B" w:rsidRPr="00AB0230" w:rsidRDefault="007E616B" w:rsidP="003456E8">
      <w:pPr>
        <w:rPr>
          <w:rFonts w:ascii="Arial" w:hAnsi="Arial" w:cs="Arial"/>
          <w:szCs w:val="20"/>
        </w:rPr>
      </w:pPr>
    </w:p>
    <w:p w14:paraId="262EBC8C" w14:textId="77777777" w:rsidR="007E616B" w:rsidRPr="00AB0230" w:rsidRDefault="007E616B" w:rsidP="007E616B">
      <w:pPr>
        <w:rPr>
          <w:rFonts w:ascii="Arial" w:hAnsi="Arial" w:cs="Arial"/>
          <w:szCs w:val="20"/>
        </w:rPr>
      </w:pPr>
      <w:r w:rsidRPr="00AB0230">
        <w:rPr>
          <w:rFonts w:ascii="Arial" w:hAnsi="Arial" w:cs="Arial"/>
          <w:szCs w:val="20"/>
        </w:rPr>
        <w:t xml:space="preserve">a) </w:t>
      </w:r>
      <w:r w:rsidRPr="00AB0230">
        <w:rPr>
          <w:rFonts w:ascii="Arial" w:hAnsi="Arial" w:cs="Arial"/>
          <w:b/>
          <w:bCs/>
          <w:szCs w:val="20"/>
        </w:rPr>
        <w:t>Moneda</w:t>
      </w:r>
      <w:r w:rsidRPr="00AB0230">
        <w:rPr>
          <w:rFonts w:ascii="Arial" w:hAnsi="Arial" w:cs="Arial"/>
          <w:szCs w:val="20"/>
        </w:rPr>
        <w:t xml:space="preserve">: El pago se efectuará en </w:t>
      </w:r>
      <w:r w:rsidRPr="00AB0230">
        <w:rPr>
          <w:rFonts w:ascii="Arial" w:hAnsi="Arial" w:cs="Arial"/>
          <w:b/>
          <w:bCs/>
          <w:szCs w:val="20"/>
        </w:rPr>
        <w:t>moneda nacional (pesos mexicanos</w:t>
      </w:r>
      <w:r w:rsidRPr="00AB0230">
        <w:rPr>
          <w:rFonts w:ascii="Arial" w:hAnsi="Arial" w:cs="Arial"/>
          <w:szCs w:val="20"/>
        </w:rPr>
        <w:t>).</w:t>
      </w:r>
    </w:p>
    <w:p w14:paraId="6A0414DC" w14:textId="77777777" w:rsidR="007E616B" w:rsidRPr="00AB0230" w:rsidRDefault="007E616B" w:rsidP="007E616B">
      <w:pPr>
        <w:rPr>
          <w:rFonts w:ascii="Arial" w:hAnsi="Arial" w:cs="Arial"/>
          <w:szCs w:val="20"/>
        </w:rPr>
      </w:pPr>
    </w:p>
    <w:p w14:paraId="39A11922" w14:textId="5C3567BD" w:rsidR="007E616B" w:rsidRPr="00AB0230" w:rsidRDefault="007E616B" w:rsidP="007E616B">
      <w:pPr>
        <w:rPr>
          <w:rFonts w:ascii="Arial" w:hAnsi="Arial" w:cs="Arial"/>
          <w:szCs w:val="20"/>
        </w:rPr>
      </w:pPr>
      <w:r w:rsidRPr="00AB0230">
        <w:rPr>
          <w:rFonts w:ascii="Arial" w:hAnsi="Arial" w:cs="Arial"/>
          <w:szCs w:val="20"/>
        </w:rPr>
        <w:t xml:space="preserve">b) </w:t>
      </w:r>
      <w:r w:rsidRPr="00AB0230">
        <w:rPr>
          <w:rFonts w:ascii="Arial" w:hAnsi="Arial" w:cs="Arial"/>
          <w:b/>
          <w:bCs/>
          <w:szCs w:val="20"/>
        </w:rPr>
        <w:t>Modalidad</w:t>
      </w:r>
      <w:r w:rsidRPr="00AB0230">
        <w:rPr>
          <w:rFonts w:ascii="Arial" w:hAnsi="Arial" w:cs="Arial"/>
          <w:szCs w:val="20"/>
        </w:rPr>
        <w:t xml:space="preserve">: El pago se realizará en </w:t>
      </w:r>
      <w:r w:rsidRPr="00AB0230">
        <w:rPr>
          <w:rFonts w:ascii="Arial" w:hAnsi="Arial" w:cs="Arial"/>
          <w:b/>
          <w:bCs/>
          <w:szCs w:val="20"/>
        </w:rPr>
        <w:t>pagos progresivos</w:t>
      </w:r>
      <w:r w:rsidR="0037562F" w:rsidRPr="00AB0230">
        <w:rPr>
          <w:rFonts w:ascii="Arial" w:hAnsi="Arial" w:cs="Arial"/>
          <w:szCs w:val="20"/>
        </w:rPr>
        <w:t>.</w:t>
      </w:r>
    </w:p>
    <w:p w14:paraId="744E05B0" w14:textId="77777777" w:rsidR="007E616B" w:rsidRPr="00AB0230" w:rsidRDefault="007E616B" w:rsidP="007E616B">
      <w:pPr>
        <w:rPr>
          <w:rFonts w:ascii="Arial" w:hAnsi="Arial" w:cs="Arial"/>
          <w:szCs w:val="20"/>
        </w:rPr>
      </w:pPr>
    </w:p>
    <w:p w14:paraId="54B95CF5" w14:textId="371E8E25" w:rsidR="006A2ECE" w:rsidRPr="00AB0230" w:rsidRDefault="007E616B" w:rsidP="007E616B">
      <w:pPr>
        <w:rPr>
          <w:rFonts w:ascii="Arial" w:eastAsiaTheme="minorEastAsia" w:hAnsi="Arial" w:cs="Arial"/>
          <w:kern w:val="2"/>
          <w:szCs w:val="20"/>
          <w:lang w:eastAsia="en-US"/>
          <w14:ligatures w14:val="standardContextual"/>
        </w:rPr>
      </w:pPr>
      <w:r w:rsidRPr="00AB0230">
        <w:rPr>
          <w:rFonts w:ascii="Arial" w:hAnsi="Arial" w:cs="Arial"/>
          <w:szCs w:val="20"/>
        </w:rPr>
        <w:t xml:space="preserve">c) </w:t>
      </w:r>
      <w:r w:rsidRPr="00AB0230">
        <w:rPr>
          <w:rFonts w:ascii="Arial" w:hAnsi="Arial" w:cs="Arial"/>
          <w:b/>
          <w:bCs/>
          <w:szCs w:val="20"/>
        </w:rPr>
        <w:t>Anticipos</w:t>
      </w:r>
      <w:r w:rsidRPr="00AB0230">
        <w:rPr>
          <w:rFonts w:ascii="Arial" w:hAnsi="Arial" w:cs="Arial"/>
          <w:szCs w:val="20"/>
        </w:rPr>
        <w:t xml:space="preserve">: Para el presente contrato </w:t>
      </w:r>
      <w:r w:rsidRPr="00AB0230">
        <w:rPr>
          <w:rFonts w:ascii="Arial" w:hAnsi="Arial" w:cs="Arial"/>
          <w:b/>
          <w:bCs/>
          <w:szCs w:val="20"/>
        </w:rPr>
        <w:t>no se otorgarán anticipos</w:t>
      </w:r>
      <w:r w:rsidRPr="00AB0230">
        <w:rPr>
          <w:rFonts w:ascii="Arial" w:hAnsi="Arial" w:cs="Arial"/>
          <w:szCs w:val="20"/>
        </w:rPr>
        <w:t>.</w:t>
      </w:r>
    </w:p>
    <w:p w14:paraId="4C51783B" w14:textId="77777777" w:rsidR="00C27F4F" w:rsidRPr="00AB0230" w:rsidRDefault="00C27F4F" w:rsidP="003456E8">
      <w:pPr>
        <w:rPr>
          <w:rFonts w:ascii="Arial" w:eastAsiaTheme="minorEastAsia" w:hAnsi="Arial" w:cs="Arial"/>
          <w:kern w:val="2"/>
          <w:szCs w:val="20"/>
          <w:lang w:eastAsia="en-US"/>
          <w14:ligatures w14:val="standardContextual"/>
        </w:rPr>
      </w:pPr>
    </w:p>
    <w:p w14:paraId="380D5527" w14:textId="77777777" w:rsidR="007E46CA" w:rsidRPr="00AB0230" w:rsidRDefault="007E46CA" w:rsidP="003456E8">
      <w:pPr>
        <w:rPr>
          <w:rFonts w:ascii="Arial" w:eastAsiaTheme="minorEastAsia" w:hAnsi="Arial" w:cs="Arial"/>
          <w:kern w:val="2"/>
          <w:szCs w:val="20"/>
          <w:lang w:eastAsia="en-US"/>
          <w14:ligatures w14:val="standardContextual"/>
        </w:rPr>
      </w:pPr>
    </w:p>
    <w:p w14:paraId="461279FA" w14:textId="77777777" w:rsidR="00C27F4F" w:rsidRPr="00AB0230" w:rsidRDefault="00C27F4F" w:rsidP="00FB3040">
      <w:pPr>
        <w:pStyle w:val="Ttulo2"/>
        <w:tabs>
          <w:tab w:val="center" w:pos="1848"/>
        </w:tabs>
        <w:spacing w:before="0" w:after="0"/>
        <w:ind w:right="51"/>
        <w:rPr>
          <w:rFonts w:ascii="Arial" w:hAnsi="Arial" w:cs="Arial"/>
          <w:sz w:val="20"/>
          <w:szCs w:val="20"/>
        </w:rPr>
      </w:pPr>
      <w:bookmarkStart w:id="48" w:name="_Toc187948459"/>
      <w:bookmarkEnd w:id="48"/>
    </w:p>
    <w:p w14:paraId="5B7BF88F" w14:textId="77777777" w:rsidR="00BC22B9" w:rsidRPr="00AB0230" w:rsidRDefault="002666CB" w:rsidP="00DD3568">
      <w:pPr>
        <w:pStyle w:val="Ttulo2"/>
        <w:numPr>
          <w:ilvl w:val="0"/>
          <w:numId w:val="1"/>
        </w:numPr>
        <w:tabs>
          <w:tab w:val="center" w:pos="1848"/>
        </w:tabs>
        <w:spacing w:before="0" w:after="0"/>
        <w:ind w:right="51"/>
        <w:rPr>
          <w:rFonts w:ascii="Arial" w:hAnsi="Arial" w:cs="Arial"/>
          <w:sz w:val="20"/>
          <w:szCs w:val="20"/>
        </w:rPr>
      </w:pPr>
      <w:bookmarkStart w:id="49" w:name="_Toc219215220"/>
      <w:r w:rsidRPr="00AB0230">
        <w:rPr>
          <w:rFonts w:ascii="Arial" w:hAnsi="Arial" w:cs="Arial"/>
          <w:sz w:val="20"/>
          <w:szCs w:val="20"/>
        </w:rPr>
        <w:t>Confidencialidad</w:t>
      </w:r>
      <w:bookmarkEnd w:id="49"/>
    </w:p>
    <w:p w14:paraId="3DFB5B25" w14:textId="77777777" w:rsidR="002666CB" w:rsidRPr="00AB0230" w:rsidRDefault="002666CB" w:rsidP="003456E8">
      <w:pPr>
        <w:rPr>
          <w:rFonts w:ascii="Arial" w:hAnsi="Arial" w:cs="Arial"/>
          <w:szCs w:val="20"/>
        </w:rPr>
      </w:pPr>
    </w:p>
    <w:p w14:paraId="6EE46212" w14:textId="6F5B0E52" w:rsidR="00A055F0" w:rsidRPr="00AB0230" w:rsidRDefault="00A055F0"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El Instituto y el proveedor convienen en considerar como confidencial todos los datos, mensajes de audio, mensajes de grabadoras, cintas magnéticas, programas de cómputo, disquetes o cualquier otro material que contenga información jurídica, operativa, técnica, financiera o de análisis, registros, documentos, especificaciones, productos, informes, dictámenes y desarrollos a que tenga acceso o que sean expuestos en el sitio web por el Instituto: </w:t>
      </w:r>
      <w:hyperlink r:id="rId12" w:history="1">
        <w:r w:rsidR="00F136DC" w:rsidRPr="00AB0230">
          <w:rPr>
            <w:rStyle w:val="Hipervnculo"/>
            <w:rFonts w:ascii="Arial" w:eastAsiaTheme="minorHAnsi" w:hAnsi="Arial" w:cs="Arial"/>
            <w:color w:val="auto"/>
            <w:kern w:val="2"/>
            <w:szCs w:val="20"/>
            <w:lang w:eastAsia="en-US"/>
            <w14:ligatures w14:val="standardContextual"/>
          </w:rPr>
          <w:t>www.imss.gob.mx</w:t>
        </w:r>
      </w:hyperlink>
      <w:r w:rsidRPr="00AB0230">
        <w:rPr>
          <w:rFonts w:ascii="Arial" w:eastAsiaTheme="minorHAnsi" w:hAnsi="Arial" w:cs="Arial"/>
          <w:kern w:val="2"/>
          <w:szCs w:val="20"/>
          <w:lang w:eastAsia="en-US"/>
          <w14:ligatures w14:val="standardContextual"/>
        </w:rPr>
        <w:t>.</w:t>
      </w:r>
    </w:p>
    <w:p w14:paraId="4A933F41" w14:textId="77777777" w:rsidR="006B503E" w:rsidRPr="00AB0230" w:rsidRDefault="006B503E" w:rsidP="003456E8">
      <w:pPr>
        <w:rPr>
          <w:rFonts w:ascii="Arial" w:eastAsiaTheme="minorHAnsi" w:hAnsi="Arial" w:cs="Arial"/>
          <w:kern w:val="2"/>
          <w:szCs w:val="20"/>
          <w:lang w:eastAsia="en-US"/>
          <w14:ligatures w14:val="standardContextual"/>
        </w:rPr>
      </w:pPr>
    </w:p>
    <w:p w14:paraId="0DEE7E0D" w14:textId="77777777" w:rsidR="00A055F0" w:rsidRPr="00AB0230" w:rsidRDefault="00A055F0"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Por lo anterior, el proveedor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w:t>
      </w:r>
    </w:p>
    <w:p w14:paraId="11667F9C" w14:textId="77777777" w:rsidR="006B503E" w:rsidRPr="00AB0230" w:rsidRDefault="006B503E" w:rsidP="003456E8">
      <w:pPr>
        <w:rPr>
          <w:rFonts w:ascii="Arial" w:eastAsiaTheme="minorHAnsi" w:hAnsi="Arial" w:cs="Arial"/>
          <w:kern w:val="2"/>
          <w:szCs w:val="20"/>
          <w:lang w:eastAsia="en-US"/>
          <w14:ligatures w14:val="standardContextual"/>
        </w:rPr>
      </w:pPr>
    </w:p>
    <w:p w14:paraId="243A30B5" w14:textId="77777777" w:rsidR="00A055F0" w:rsidRPr="00AB0230" w:rsidRDefault="00A055F0"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En este sentido, el proveedor acepta que la prohibición señalada en el párrafo anterior comprende inclusive, en forma enunciativa más no limitativa, que no se</w:t>
      </w:r>
      <w:r w:rsidR="00F9253E" w:rsidRPr="00AB0230">
        <w:rPr>
          <w:rFonts w:ascii="Arial" w:eastAsiaTheme="minorHAnsi" w:hAnsi="Arial" w:cs="Arial"/>
          <w:kern w:val="2"/>
          <w:szCs w:val="20"/>
          <w:lang w:eastAsia="en-US"/>
          <w14:ligatures w14:val="standardContextual"/>
        </w:rPr>
        <w:t xml:space="preserve"> </w:t>
      </w:r>
      <w:r w:rsidRPr="00AB0230">
        <w:rPr>
          <w:rFonts w:ascii="Arial" w:eastAsiaTheme="minorHAnsi" w:hAnsi="Arial" w:cs="Arial"/>
          <w:kern w:val="2"/>
          <w:szCs w:val="20"/>
          <w:lang w:eastAsia="en-US"/>
          <w14:ligatures w14:val="standardContextual"/>
        </w:rPr>
        <w:t xml:space="preserve">podrá llevar a cabo la difusión de la información con fines de lucro, comerciales, académicos, educativos o para cualquier otro. </w:t>
      </w:r>
    </w:p>
    <w:p w14:paraId="676B4999" w14:textId="77777777" w:rsidR="006B503E" w:rsidRPr="00AB0230" w:rsidRDefault="006B503E" w:rsidP="003456E8">
      <w:pPr>
        <w:rPr>
          <w:rFonts w:ascii="Arial" w:eastAsiaTheme="minorHAnsi" w:hAnsi="Arial" w:cs="Arial"/>
          <w:kern w:val="2"/>
          <w:szCs w:val="20"/>
          <w:lang w:eastAsia="en-US"/>
          <w14:ligatures w14:val="standardContextual"/>
        </w:rPr>
      </w:pPr>
    </w:p>
    <w:p w14:paraId="19F3551E" w14:textId="77777777" w:rsidR="00A055F0" w:rsidRPr="00AB0230" w:rsidRDefault="00A055F0"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Asimismo, el proveedor se responsabiliza del uso y cuidado de la información, a nombre propio y de las personas que formen parte de sus equipos de trabajo, así como del personal directivo, administrativo y operativo que las conforman.</w:t>
      </w:r>
    </w:p>
    <w:p w14:paraId="27150DE8" w14:textId="77777777" w:rsidR="006B503E" w:rsidRPr="00AB0230" w:rsidRDefault="006B503E" w:rsidP="003456E8">
      <w:pPr>
        <w:rPr>
          <w:rFonts w:ascii="Arial" w:eastAsiaTheme="minorHAnsi" w:hAnsi="Arial" w:cs="Arial"/>
          <w:kern w:val="2"/>
          <w:szCs w:val="20"/>
          <w:lang w:eastAsia="en-US"/>
          <w14:ligatures w14:val="standardContextual"/>
        </w:rPr>
      </w:pPr>
    </w:p>
    <w:p w14:paraId="6DC344FC" w14:textId="77777777" w:rsidR="00A055F0" w:rsidRPr="00AB0230" w:rsidRDefault="00A055F0"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El proveedor acepta que todas las especificaciones, productos, estudios técnicos, informes, dictámenes, desarrollos y/o programas; así como todo aquello que obtenga como resultado en la prestación del servicio, incluyendo lo especificado en </w:t>
      </w:r>
      <w:r w:rsidR="00F15BE0" w:rsidRPr="00AB0230">
        <w:rPr>
          <w:rFonts w:ascii="Arial" w:eastAsiaTheme="minorHAnsi" w:hAnsi="Arial" w:cs="Arial"/>
          <w:kern w:val="2"/>
          <w:szCs w:val="20"/>
          <w:lang w:eastAsia="en-US"/>
          <w14:ligatures w14:val="standardContextual"/>
        </w:rPr>
        <w:t>el</w:t>
      </w:r>
      <w:r w:rsidRPr="00AB0230">
        <w:rPr>
          <w:rFonts w:ascii="Arial" w:eastAsiaTheme="minorHAnsi" w:hAnsi="Arial" w:cs="Arial"/>
          <w:kern w:val="2"/>
          <w:szCs w:val="20"/>
          <w:lang w:eastAsia="en-US"/>
          <w14:ligatures w14:val="standardContextual"/>
        </w:rPr>
        <w:t xml:space="preserve"> Anexo Técnico, serán confidencia</w:t>
      </w:r>
      <w:r w:rsidR="00F9253E" w:rsidRPr="00AB0230">
        <w:rPr>
          <w:rFonts w:ascii="Arial" w:eastAsiaTheme="minorHAnsi" w:hAnsi="Arial" w:cs="Arial"/>
          <w:kern w:val="2"/>
          <w:szCs w:val="20"/>
          <w:lang w:eastAsia="en-US"/>
          <w14:ligatures w14:val="standardContextual"/>
        </w:rPr>
        <w:t>l</w:t>
      </w:r>
      <w:r w:rsidRPr="00AB0230">
        <w:rPr>
          <w:rFonts w:ascii="Arial" w:eastAsiaTheme="minorHAnsi" w:hAnsi="Arial" w:cs="Arial"/>
          <w:kern w:val="2"/>
          <w:szCs w:val="20"/>
          <w:lang w:eastAsia="en-US"/>
          <w14:ligatures w14:val="standardContextual"/>
        </w:rPr>
        <w:t>es.</w:t>
      </w:r>
    </w:p>
    <w:p w14:paraId="1F3B03E4" w14:textId="77777777" w:rsidR="00DD64CB" w:rsidRPr="00AB0230" w:rsidRDefault="00DD64CB" w:rsidP="003456E8">
      <w:pPr>
        <w:rPr>
          <w:rFonts w:ascii="Arial" w:eastAsiaTheme="minorHAnsi" w:hAnsi="Arial" w:cs="Arial"/>
          <w:kern w:val="2"/>
          <w:szCs w:val="20"/>
          <w:lang w:eastAsia="en-US"/>
          <w14:ligatures w14:val="standardContextual"/>
        </w:rPr>
      </w:pPr>
      <w:bookmarkStart w:id="50" w:name="_Toc187948462"/>
      <w:bookmarkStart w:id="51" w:name="_Toc187948463"/>
      <w:bookmarkStart w:id="52" w:name="_Toc187948464"/>
      <w:bookmarkStart w:id="53" w:name="_Toc187948465"/>
      <w:bookmarkStart w:id="54" w:name="_Toc187948466"/>
      <w:bookmarkStart w:id="55" w:name="_Toc187948467"/>
      <w:bookmarkStart w:id="56" w:name="_Toc187948468"/>
      <w:bookmarkEnd w:id="50"/>
      <w:bookmarkEnd w:id="51"/>
      <w:bookmarkEnd w:id="52"/>
      <w:bookmarkEnd w:id="53"/>
      <w:bookmarkEnd w:id="54"/>
      <w:bookmarkEnd w:id="55"/>
      <w:bookmarkEnd w:id="56"/>
    </w:p>
    <w:p w14:paraId="02DB8B3D" w14:textId="0E35328A" w:rsidR="006B599A" w:rsidRPr="00AB0230" w:rsidRDefault="006B599A" w:rsidP="00DD3568">
      <w:pPr>
        <w:pStyle w:val="Ttulo2"/>
        <w:numPr>
          <w:ilvl w:val="0"/>
          <w:numId w:val="1"/>
        </w:numPr>
        <w:tabs>
          <w:tab w:val="center" w:pos="1848"/>
        </w:tabs>
        <w:spacing w:before="0" w:after="0"/>
        <w:ind w:right="51"/>
        <w:rPr>
          <w:rFonts w:ascii="Arial" w:hAnsi="Arial" w:cs="Arial"/>
          <w:sz w:val="20"/>
          <w:szCs w:val="20"/>
        </w:rPr>
      </w:pPr>
      <w:bookmarkStart w:id="57" w:name="_Toc219215221"/>
      <w:r w:rsidRPr="00AB0230">
        <w:rPr>
          <w:rFonts w:ascii="Arial" w:hAnsi="Arial" w:cs="Arial"/>
          <w:sz w:val="20"/>
          <w:szCs w:val="20"/>
        </w:rPr>
        <w:t>piedad Intelectual y Derechos de autor</w:t>
      </w:r>
      <w:bookmarkEnd w:id="57"/>
    </w:p>
    <w:p w14:paraId="3B79652C" w14:textId="77777777" w:rsidR="006B599A" w:rsidRPr="00AB0230" w:rsidRDefault="006B599A" w:rsidP="003456E8">
      <w:pPr>
        <w:ind w:hanging="426"/>
        <w:rPr>
          <w:rFonts w:ascii="Arial" w:hAnsi="Arial" w:cs="Arial"/>
          <w:i/>
          <w:szCs w:val="20"/>
        </w:rPr>
      </w:pPr>
    </w:p>
    <w:p w14:paraId="71CB69EF" w14:textId="77777777" w:rsidR="006A2ECE" w:rsidRPr="00AB0230" w:rsidRDefault="006A2ECE"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El proveedor deberá presentar al administrador del contrato el  primer día  hábil de inicio de los servicios un escrito firmado  por el  representante  legal del proveedor adjudicado, con  el que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Ley Federal de Protección a la Propiedad Industrial.</w:t>
      </w:r>
    </w:p>
    <w:p w14:paraId="01093FA6" w14:textId="77777777" w:rsidR="006970A4" w:rsidRPr="00AB0230" w:rsidRDefault="006970A4" w:rsidP="003456E8">
      <w:pPr>
        <w:rPr>
          <w:rFonts w:ascii="Arial" w:eastAsiaTheme="minorHAnsi" w:hAnsi="Arial" w:cs="Arial"/>
          <w:kern w:val="2"/>
          <w:szCs w:val="20"/>
          <w:lang w:eastAsia="en-US"/>
          <w14:ligatures w14:val="standardContextual"/>
        </w:rPr>
      </w:pPr>
    </w:p>
    <w:p w14:paraId="5ADB846B" w14:textId="77777777" w:rsidR="00841041" w:rsidRPr="00AB0230" w:rsidRDefault="00841041"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En el entendido de que en caso de que sobreviniera alguna reclamación en contra del Instituto,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w:t>
      </w:r>
    </w:p>
    <w:p w14:paraId="4617E68E" w14:textId="77777777" w:rsidR="00DD64CB" w:rsidRPr="00AB0230" w:rsidRDefault="00DD64CB" w:rsidP="003456E8">
      <w:pPr>
        <w:rPr>
          <w:rFonts w:ascii="Arial" w:eastAsiaTheme="minorHAnsi" w:hAnsi="Arial" w:cs="Arial"/>
          <w:kern w:val="2"/>
          <w:szCs w:val="20"/>
          <w:lang w:eastAsia="en-US"/>
          <w14:ligatures w14:val="standardContextual"/>
        </w:rPr>
      </w:pPr>
    </w:p>
    <w:p w14:paraId="3273D0CB" w14:textId="77777777" w:rsidR="006B599A" w:rsidRPr="00AB0230" w:rsidRDefault="008279C1" w:rsidP="00DD3568">
      <w:pPr>
        <w:pStyle w:val="Ttulo2"/>
        <w:numPr>
          <w:ilvl w:val="0"/>
          <w:numId w:val="1"/>
        </w:numPr>
        <w:tabs>
          <w:tab w:val="center" w:pos="1848"/>
        </w:tabs>
        <w:spacing w:before="0" w:after="0"/>
        <w:ind w:right="51"/>
        <w:rPr>
          <w:rFonts w:ascii="Arial" w:hAnsi="Arial" w:cs="Arial"/>
          <w:sz w:val="20"/>
          <w:szCs w:val="20"/>
        </w:rPr>
      </w:pPr>
      <w:bookmarkStart w:id="58" w:name="_Toc187948471"/>
      <w:bookmarkStart w:id="59" w:name="_Toc187948472"/>
      <w:bookmarkStart w:id="60" w:name="_Toc187948473"/>
      <w:bookmarkStart w:id="61" w:name="_Toc187948474"/>
      <w:bookmarkStart w:id="62" w:name="_Toc187948475"/>
      <w:bookmarkStart w:id="63" w:name="_Toc187948476"/>
      <w:bookmarkStart w:id="64" w:name="_Toc187948477"/>
      <w:bookmarkStart w:id="65" w:name="_Toc219215222"/>
      <w:bookmarkEnd w:id="58"/>
      <w:bookmarkEnd w:id="59"/>
      <w:bookmarkEnd w:id="60"/>
      <w:bookmarkEnd w:id="61"/>
      <w:bookmarkEnd w:id="62"/>
      <w:bookmarkEnd w:id="63"/>
      <w:bookmarkEnd w:id="64"/>
      <w:r w:rsidRPr="00AB0230">
        <w:rPr>
          <w:rFonts w:ascii="Arial" w:hAnsi="Arial" w:cs="Arial"/>
          <w:sz w:val="20"/>
          <w:szCs w:val="20"/>
        </w:rPr>
        <w:t>Rescisión administrativa del contrato</w:t>
      </w:r>
      <w:bookmarkEnd w:id="65"/>
    </w:p>
    <w:p w14:paraId="201DCB79" w14:textId="77777777" w:rsidR="006B599A" w:rsidRPr="00AB0230" w:rsidRDefault="006B599A" w:rsidP="003456E8">
      <w:pPr>
        <w:ind w:hanging="426"/>
        <w:rPr>
          <w:rFonts w:ascii="Arial" w:hAnsi="Arial" w:cs="Arial"/>
          <w:i/>
          <w:szCs w:val="20"/>
        </w:rPr>
      </w:pPr>
    </w:p>
    <w:p w14:paraId="35B92669" w14:textId="3AE16F2E" w:rsidR="00BB4663" w:rsidRPr="00AB0230" w:rsidRDefault="00B45865"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En términos de lo dispuesto en el artículo </w:t>
      </w:r>
      <w:r w:rsidR="00566CF4" w:rsidRPr="00AB0230">
        <w:rPr>
          <w:rFonts w:ascii="Arial" w:eastAsiaTheme="minorHAnsi" w:hAnsi="Arial" w:cs="Arial"/>
          <w:kern w:val="2"/>
          <w:szCs w:val="20"/>
          <w:lang w:eastAsia="en-US"/>
          <w14:ligatures w14:val="standardContextual"/>
        </w:rPr>
        <w:t>77</w:t>
      </w:r>
      <w:r w:rsidRPr="00AB0230">
        <w:rPr>
          <w:rFonts w:ascii="Arial" w:eastAsiaTheme="minorHAnsi" w:hAnsi="Arial" w:cs="Arial"/>
          <w:kern w:val="2"/>
          <w:szCs w:val="20"/>
          <w:lang w:eastAsia="en-US"/>
          <w14:ligatures w14:val="standardContextual"/>
        </w:rPr>
        <w:t>, de la LAASSP el Instituto, podrá rescindir administrativamente el contrato en cualquier momento, c</w:t>
      </w:r>
      <w:r w:rsidR="00F9253E" w:rsidRPr="00AB0230">
        <w:rPr>
          <w:rFonts w:ascii="Arial" w:eastAsiaTheme="minorHAnsi" w:hAnsi="Arial" w:cs="Arial"/>
          <w:kern w:val="2"/>
          <w:szCs w:val="20"/>
          <w:lang w:eastAsia="en-US"/>
          <w14:ligatures w14:val="standardContextual"/>
        </w:rPr>
        <w:t>u</w:t>
      </w:r>
      <w:r w:rsidRPr="00AB0230">
        <w:rPr>
          <w:rFonts w:ascii="Arial" w:eastAsiaTheme="minorHAnsi" w:hAnsi="Arial" w:cs="Arial"/>
          <w:kern w:val="2"/>
          <w:szCs w:val="20"/>
          <w:lang w:eastAsia="en-US"/>
          <w14:ligatures w14:val="standardContextual"/>
        </w:rPr>
        <w:t xml:space="preserve">ando el proveedor incurra en </w:t>
      </w:r>
      <w:r w:rsidRPr="00AB0230">
        <w:rPr>
          <w:rFonts w:ascii="Arial" w:eastAsiaTheme="minorHAnsi" w:hAnsi="Arial" w:cs="Arial"/>
          <w:kern w:val="2"/>
          <w:szCs w:val="20"/>
          <w:lang w:eastAsia="en-US"/>
          <w14:ligatures w14:val="standardContextual"/>
        </w:rPr>
        <w:lastRenderedPageBreak/>
        <w:t>incumplimiento de cualquiera de las obligaciones a su cargo, de conformidad con el procedimiento siguiente:</w:t>
      </w:r>
    </w:p>
    <w:p w14:paraId="757E64D4" w14:textId="77777777" w:rsidR="00F935C6" w:rsidRPr="00AB0230" w:rsidRDefault="00F935C6" w:rsidP="003456E8">
      <w:pPr>
        <w:rPr>
          <w:rFonts w:ascii="Arial" w:eastAsiaTheme="minorHAnsi" w:hAnsi="Arial" w:cs="Arial"/>
          <w:kern w:val="2"/>
          <w:szCs w:val="20"/>
          <w:lang w:eastAsia="en-US"/>
          <w14:ligatures w14:val="standardContextual"/>
        </w:rPr>
      </w:pPr>
    </w:p>
    <w:p w14:paraId="685DA4EA" w14:textId="77777777" w:rsidR="006A2ECE" w:rsidRPr="00AB0230" w:rsidRDefault="006A2ECE"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Si el Instituto considera que el proveedor ha incurrido en alguna de las causales de rescisión que se consignan en el contrato debidamente formalizado, lo hará saber al proveedor, de forma indubitable por escrito, a efecto de que éste exponga lo que a su derecho convenga y aporte, en su caso, las pruebas que estime pertinentes, en un término de 5 (cinco) días hábiles, a partir de la notificación de la comunicación de referencia.</w:t>
      </w:r>
    </w:p>
    <w:p w14:paraId="688D7558" w14:textId="77777777" w:rsidR="00B45865" w:rsidRPr="00AB0230" w:rsidRDefault="00B45865" w:rsidP="003456E8">
      <w:pPr>
        <w:rPr>
          <w:rFonts w:ascii="Arial" w:eastAsiaTheme="minorHAnsi" w:hAnsi="Arial" w:cs="Arial"/>
          <w:kern w:val="2"/>
          <w:szCs w:val="20"/>
          <w:lang w:eastAsia="en-US"/>
          <w14:ligatures w14:val="standardContextual"/>
        </w:rPr>
      </w:pPr>
    </w:p>
    <w:p w14:paraId="09DBFC5C" w14:textId="77777777" w:rsidR="006A2ECE" w:rsidRPr="00AB0230" w:rsidRDefault="006A2ECE"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Transcurrido el término a que se refiere el párrafo anterior, el Instituto contará con un plazo de diez días hábiles para resolver, considerando los argumentos y pruebas que hubiere hecho valer el proveedor. La determinación de dar o no por rescindido el contrato deberá ser debidamente fundada, motivada y comunicada al proveedor dentro de dicho plazo.</w:t>
      </w:r>
    </w:p>
    <w:p w14:paraId="23436F0B" w14:textId="77777777" w:rsidR="00271446" w:rsidRPr="00AB0230" w:rsidRDefault="00271446" w:rsidP="003456E8">
      <w:pPr>
        <w:rPr>
          <w:rFonts w:ascii="Arial" w:eastAsiaTheme="minorHAnsi" w:hAnsi="Arial" w:cs="Arial"/>
          <w:kern w:val="2"/>
          <w:szCs w:val="20"/>
          <w:lang w:eastAsia="en-US"/>
          <w14:ligatures w14:val="standardContextual"/>
        </w:rPr>
      </w:pPr>
    </w:p>
    <w:p w14:paraId="6D07CC17" w14:textId="77777777" w:rsidR="00B45865" w:rsidRPr="00AB0230" w:rsidRDefault="00B45865"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En caso de que el Instituto determine dar por rescindido el contrato, se deberá formular y notificar un finiquito dentro de los 20 (veinte) días naturales siguientes a l</w:t>
      </w:r>
      <w:r w:rsidR="00F9253E" w:rsidRPr="00AB0230">
        <w:rPr>
          <w:rFonts w:ascii="Arial" w:eastAsiaTheme="minorHAnsi" w:hAnsi="Arial" w:cs="Arial"/>
          <w:kern w:val="2"/>
          <w:szCs w:val="20"/>
          <w:lang w:eastAsia="en-US"/>
          <w14:ligatures w14:val="standardContextual"/>
        </w:rPr>
        <w:t xml:space="preserve">a </w:t>
      </w:r>
      <w:r w:rsidRPr="00AB0230">
        <w:rPr>
          <w:rFonts w:ascii="Arial" w:eastAsiaTheme="minorHAnsi" w:hAnsi="Arial" w:cs="Arial"/>
          <w:kern w:val="2"/>
          <w:szCs w:val="20"/>
          <w:lang w:eastAsia="en-US"/>
          <w14:ligatures w14:val="standardContextual"/>
        </w:rPr>
        <w:t>fecha en que se notifique la rescisión, de conformidad con el artículo 99, del Reglamento de la LAASSP, en el que se hagan constar los pagos que, en su caso, deba efectuar el Instituto, por concepto del servicio, proporcionado por el proveedor, hasta el momento en que se determine la rescisión administrativa.</w:t>
      </w:r>
    </w:p>
    <w:p w14:paraId="5F2D790D" w14:textId="77777777" w:rsidR="00B45865" w:rsidRPr="00AB0230" w:rsidRDefault="00B45865" w:rsidP="003456E8">
      <w:pPr>
        <w:rPr>
          <w:rFonts w:ascii="Arial" w:eastAsiaTheme="minorHAnsi" w:hAnsi="Arial" w:cs="Arial"/>
          <w:kern w:val="2"/>
          <w:szCs w:val="20"/>
          <w:lang w:eastAsia="en-US"/>
          <w14:ligatures w14:val="standardContextual"/>
        </w:rPr>
      </w:pPr>
    </w:p>
    <w:p w14:paraId="7F8E70F2" w14:textId="77777777" w:rsidR="006A2ECE" w:rsidRPr="00AB0230" w:rsidRDefault="006A2ECE"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En el supuesto de que se rescinda el contrato, el Instituto, no aplicará las penas convencionales, ni su contabilización, para hacer efectiva la garantía de cumplimiento. </w:t>
      </w:r>
    </w:p>
    <w:p w14:paraId="39995788" w14:textId="77777777" w:rsidR="00B45865" w:rsidRPr="00AB0230" w:rsidRDefault="00B45865" w:rsidP="003456E8">
      <w:pPr>
        <w:rPr>
          <w:rFonts w:ascii="Arial" w:eastAsiaTheme="minorHAnsi" w:hAnsi="Arial" w:cs="Arial"/>
          <w:kern w:val="2"/>
          <w:szCs w:val="20"/>
          <w:lang w:eastAsia="en-US"/>
          <w14:ligatures w14:val="standardContextual"/>
        </w:rPr>
      </w:pPr>
    </w:p>
    <w:p w14:paraId="4ABFD233" w14:textId="77777777" w:rsidR="00B45865" w:rsidRPr="00AB0230" w:rsidRDefault="00B45865"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Iniciado un procedimiento de conciliación con el Instituto, bajo su responsabilidad podrá suspender el trámite del procedimiento de rescisión.</w:t>
      </w:r>
    </w:p>
    <w:p w14:paraId="3BEFC78B" w14:textId="77777777" w:rsidR="00271446" w:rsidRPr="00AB0230" w:rsidRDefault="00271446" w:rsidP="003456E8">
      <w:pPr>
        <w:rPr>
          <w:rFonts w:ascii="Arial" w:eastAsiaTheme="minorHAnsi" w:hAnsi="Arial" w:cs="Arial"/>
          <w:kern w:val="2"/>
          <w:szCs w:val="20"/>
          <w:lang w:eastAsia="en-US"/>
          <w14:ligatures w14:val="standardContextual"/>
        </w:rPr>
      </w:pPr>
    </w:p>
    <w:p w14:paraId="4E808836" w14:textId="4B3525D0" w:rsidR="00B45865" w:rsidRPr="00AB0230" w:rsidRDefault="00B45865"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Si previamente a la determinación de dar por rescindido el contrato, el proveedor, está en condiciones óptimas para continuar proporcionando el servicio, el procedimiento iniciado quedará sin efectos, previa aceptación y verificación del Instituto, por escrito, de que continúa vigente la necesidad de contar con los servicios, en su caso, las penas convencionales correspondientes El Instituto, podrá determinar no dar por rescindido el contrato, cuando durante el procedimiento advierta que dicha rescisión pu</w:t>
      </w:r>
      <w:r w:rsidR="00DD64CB" w:rsidRPr="00AB0230">
        <w:rPr>
          <w:rFonts w:ascii="Arial" w:eastAsiaTheme="minorHAnsi" w:hAnsi="Arial" w:cs="Arial"/>
          <w:kern w:val="2"/>
          <w:szCs w:val="20"/>
          <w:lang w:eastAsia="en-US"/>
          <w14:ligatures w14:val="standardContextual"/>
        </w:rPr>
        <w:t>d</w:t>
      </w:r>
      <w:r w:rsidRPr="00AB0230">
        <w:rPr>
          <w:rFonts w:ascii="Arial" w:eastAsiaTheme="minorHAnsi" w:hAnsi="Arial" w:cs="Arial"/>
          <w:kern w:val="2"/>
          <w:szCs w:val="20"/>
          <w:lang w:eastAsia="en-US"/>
          <w14:ligatures w14:val="standardContextual"/>
        </w:rPr>
        <w:t xml:space="preserve">iera ocasionar algún daño o afectación a las funciones que tiene encomendadas. En este supuesto, el Instituto, elaborará un dictamen en el cual justifique que los impactos económicos o de operación que se </w:t>
      </w:r>
      <w:proofErr w:type="spellStart"/>
      <w:r w:rsidR="00F136DC" w:rsidRPr="00AB0230">
        <w:rPr>
          <w:rFonts w:ascii="Arial" w:eastAsiaTheme="minorHAnsi" w:hAnsi="Arial" w:cs="Arial"/>
          <w:kern w:val="2"/>
          <w:szCs w:val="20"/>
          <w:lang w:eastAsia="en-US"/>
          <w14:ligatures w14:val="standardContextual"/>
        </w:rPr>
        <w:t>ocasión</w:t>
      </w:r>
      <w:r w:rsidRPr="00AB0230">
        <w:rPr>
          <w:rFonts w:ascii="Arial" w:eastAsiaTheme="minorHAnsi" w:hAnsi="Arial" w:cs="Arial"/>
          <w:kern w:val="2"/>
          <w:szCs w:val="20"/>
          <w:lang w:eastAsia="en-US"/>
          <w14:ligatures w14:val="standardContextual"/>
        </w:rPr>
        <w:t>arían</w:t>
      </w:r>
      <w:proofErr w:type="spellEnd"/>
      <w:r w:rsidRPr="00AB0230">
        <w:rPr>
          <w:rFonts w:ascii="Arial" w:eastAsiaTheme="minorHAnsi" w:hAnsi="Arial" w:cs="Arial"/>
          <w:kern w:val="2"/>
          <w:szCs w:val="20"/>
          <w:lang w:eastAsia="en-US"/>
          <w14:ligatures w14:val="standardContextual"/>
        </w:rPr>
        <w:t xml:space="preserve"> con la rescisión del contrato resultarían más inconvenientes.</w:t>
      </w:r>
    </w:p>
    <w:p w14:paraId="0321B7E3" w14:textId="77777777" w:rsidR="00271446" w:rsidRPr="00AB0230" w:rsidRDefault="00271446" w:rsidP="003456E8">
      <w:pPr>
        <w:rPr>
          <w:rFonts w:ascii="Arial" w:eastAsiaTheme="minorHAnsi" w:hAnsi="Arial" w:cs="Arial"/>
          <w:kern w:val="2"/>
          <w:szCs w:val="20"/>
          <w:lang w:eastAsia="en-US"/>
          <w14:ligatures w14:val="standardContextual"/>
        </w:rPr>
      </w:pPr>
    </w:p>
    <w:p w14:paraId="3F982335" w14:textId="77777777" w:rsidR="00B45865" w:rsidRPr="00AB0230" w:rsidRDefault="00B45865"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De no darse por rescindido el contrato, el Instituto, establecerá de conformidad con el proveedor, un</w:t>
      </w:r>
      <w:r w:rsidR="00F9253E" w:rsidRPr="00AB0230">
        <w:rPr>
          <w:rFonts w:ascii="Arial" w:eastAsiaTheme="minorHAnsi" w:hAnsi="Arial" w:cs="Arial"/>
          <w:kern w:val="2"/>
          <w:szCs w:val="20"/>
          <w:lang w:eastAsia="en-US"/>
          <w14:ligatures w14:val="standardContextual"/>
        </w:rPr>
        <w:t xml:space="preserve"> </w:t>
      </w:r>
      <w:r w:rsidRPr="00AB0230">
        <w:rPr>
          <w:rFonts w:ascii="Arial" w:eastAsiaTheme="minorHAnsi" w:hAnsi="Arial" w:cs="Arial"/>
          <w:kern w:val="2"/>
          <w:szCs w:val="20"/>
          <w:lang w:eastAsia="en-US"/>
          <w14:ligatures w14:val="standardContextual"/>
        </w:rPr>
        <w:t xml:space="preserve">nuevo plazo para el cumplimiento de aquellas obligaciones que se hubiesen dejado de cumplir, a efecto de que el proveedor, subsane el incumplimiento que hubiere motivado el inicio del procedimiento de rescisión. Lo anterior, se llevará a cabo a través de un convenio modificatorio en el que se atenderá a las condiciones previstas en los dos últimos párrafos del artículo </w:t>
      </w:r>
      <w:r w:rsidR="00010EC2" w:rsidRPr="00AB0230">
        <w:rPr>
          <w:rFonts w:ascii="Arial" w:eastAsiaTheme="minorHAnsi" w:hAnsi="Arial" w:cs="Arial"/>
          <w:kern w:val="2"/>
          <w:szCs w:val="20"/>
          <w:lang w:eastAsia="en-US"/>
          <w14:ligatures w14:val="standardContextual"/>
        </w:rPr>
        <w:t>74</w:t>
      </w:r>
      <w:r w:rsidRPr="00AB0230">
        <w:rPr>
          <w:rFonts w:ascii="Arial" w:eastAsiaTheme="minorHAnsi" w:hAnsi="Arial" w:cs="Arial"/>
          <w:kern w:val="2"/>
          <w:szCs w:val="20"/>
          <w:lang w:eastAsia="en-US"/>
          <w14:ligatures w14:val="standardContextual"/>
        </w:rPr>
        <w:t>, de la LAASSP.</w:t>
      </w:r>
    </w:p>
    <w:p w14:paraId="4A8B7462" w14:textId="77777777" w:rsidR="00271446" w:rsidRPr="00AB0230" w:rsidRDefault="00271446" w:rsidP="003456E8">
      <w:pPr>
        <w:rPr>
          <w:rFonts w:ascii="Arial" w:eastAsiaTheme="minorHAnsi" w:hAnsi="Arial" w:cs="Arial"/>
          <w:kern w:val="2"/>
          <w:szCs w:val="20"/>
          <w:lang w:eastAsia="en-US"/>
          <w14:ligatures w14:val="standardContextual"/>
        </w:rPr>
      </w:pPr>
    </w:p>
    <w:p w14:paraId="35B6CE0A" w14:textId="239EA1EC" w:rsidR="006A2ECE" w:rsidRPr="00AB0230" w:rsidRDefault="006A2ECE"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Cuando por motivo de la prestación de los servicios, o el procedimiento de rescisión se ubique en un ejercicio fiscal diferente al que hubiere sido adjudicado el contrato, el INSTITUTO, podrá recibir los servicios, previa verificación de que continúa vigente la necesidad de </w:t>
      </w:r>
      <w:r w:rsidR="000B409F" w:rsidRPr="00AB0230">
        <w:rPr>
          <w:rFonts w:ascii="Arial" w:eastAsiaTheme="minorHAnsi" w:hAnsi="Arial" w:cs="Arial"/>
          <w:kern w:val="2"/>
          <w:szCs w:val="20"/>
          <w:lang w:eastAsia="en-US"/>
          <w14:ligatures w14:val="standardContextual"/>
        </w:rPr>
        <w:t>estos</w:t>
      </w:r>
      <w:r w:rsidRPr="00AB0230">
        <w:rPr>
          <w:rFonts w:ascii="Arial" w:eastAsiaTheme="minorHAnsi" w:hAnsi="Arial" w:cs="Arial"/>
          <w:kern w:val="2"/>
          <w:szCs w:val="20"/>
          <w:lang w:eastAsia="en-US"/>
          <w14:ligatures w14:val="standardContextual"/>
        </w:rPr>
        <w:t xml:space="preserve"> y se cuenta con partida </w:t>
      </w:r>
      <w:r w:rsidRPr="00AB0230">
        <w:rPr>
          <w:rFonts w:ascii="Arial" w:eastAsiaTheme="minorHAnsi" w:hAnsi="Arial" w:cs="Arial"/>
          <w:kern w:val="2"/>
          <w:szCs w:val="20"/>
          <w:lang w:eastAsia="en-US"/>
          <w14:ligatures w14:val="standardContextual"/>
        </w:rPr>
        <w:lastRenderedPageBreak/>
        <w:t xml:space="preserve">y disponibilidad presupuestaria del ejercicio fiscal vigente, debiendo modificarse la vigencia del contrato con los precios originalmente pactados. </w:t>
      </w:r>
    </w:p>
    <w:p w14:paraId="136E3007" w14:textId="77777777" w:rsidR="00271446" w:rsidRPr="00AB0230" w:rsidRDefault="00271446" w:rsidP="003456E8">
      <w:pPr>
        <w:rPr>
          <w:rFonts w:ascii="Arial" w:eastAsiaTheme="minorHAnsi" w:hAnsi="Arial" w:cs="Arial"/>
          <w:kern w:val="2"/>
          <w:szCs w:val="20"/>
          <w:lang w:eastAsia="en-US"/>
          <w14:ligatures w14:val="standardContextual"/>
        </w:rPr>
      </w:pPr>
    </w:p>
    <w:p w14:paraId="05352D66" w14:textId="77777777" w:rsidR="00B45865" w:rsidRPr="00AB0230" w:rsidRDefault="00B45865"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El Instituto podrá rescindir administrativamente el contrato sin más responsabilidad para el mismo y sin necesidad de resolución judicial, cuando el proveedor incurra en cualquiera de las causales siguientes:</w:t>
      </w:r>
    </w:p>
    <w:p w14:paraId="641B6603" w14:textId="77777777" w:rsidR="00B46618" w:rsidRPr="00AB0230" w:rsidRDefault="00B46618" w:rsidP="003456E8">
      <w:pPr>
        <w:rPr>
          <w:rFonts w:ascii="Arial" w:eastAsiaTheme="minorEastAsia" w:hAnsi="Arial" w:cs="Arial"/>
          <w:kern w:val="2"/>
          <w:szCs w:val="20"/>
          <w:lang w:eastAsia="en-US"/>
          <w14:ligatures w14:val="standardContextual"/>
        </w:rPr>
      </w:pPr>
    </w:p>
    <w:p w14:paraId="0A2577A1" w14:textId="77777777" w:rsidR="00B45865" w:rsidRPr="00AB0230" w:rsidRDefault="00B45865" w:rsidP="003456E8">
      <w:pPr>
        <w:pStyle w:val="Prrafodelista"/>
        <w:numPr>
          <w:ilvl w:val="0"/>
          <w:numId w:val="12"/>
        </w:num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Cuando no entregue la garantía de cumplimiento del contrato, dentro del término de diez días naturales posteriores a la firma de este. </w:t>
      </w:r>
    </w:p>
    <w:p w14:paraId="5A6B1C9A" w14:textId="77777777" w:rsidR="00B45865" w:rsidRPr="00AB0230" w:rsidRDefault="00B45865" w:rsidP="003456E8">
      <w:pPr>
        <w:pStyle w:val="Prrafodelista"/>
        <w:numPr>
          <w:ilvl w:val="0"/>
          <w:numId w:val="12"/>
        </w:num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Cuando incurra en falta de veracidad total o parcial respecto a la información proporcionada para la adjudicación o formalización del contrato.</w:t>
      </w:r>
    </w:p>
    <w:p w14:paraId="5A3513DD" w14:textId="77777777" w:rsidR="00B45865" w:rsidRPr="00AB0230" w:rsidRDefault="00B45865" w:rsidP="003456E8">
      <w:pPr>
        <w:pStyle w:val="Prrafodelista"/>
        <w:numPr>
          <w:ilvl w:val="0"/>
          <w:numId w:val="12"/>
        </w:num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Sea declarado en concurso mercantil o cualquier situación análoga o equivalente que afecte el patrimonio del proveedor.</w:t>
      </w:r>
    </w:p>
    <w:p w14:paraId="4147EFE9" w14:textId="77777777" w:rsidR="00B45865" w:rsidRPr="00AB0230" w:rsidRDefault="00B45865" w:rsidP="003456E8">
      <w:pPr>
        <w:pStyle w:val="Prrafodelista"/>
        <w:numPr>
          <w:ilvl w:val="0"/>
          <w:numId w:val="12"/>
        </w:num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Cuando de manera reiterativa y constante, el proveedor sea sancionado por parte del IMSS con penalizaciones sobre el mismo concepto de los servicios prestados y con ello se afecten los intereses del IMSS.</w:t>
      </w:r>
    </w:p>
    <w:p w14:paraId="3D7A0482" w14:textId="77777777" w:rsidR="006970A4" w:rsidRPr="00AB0230" w:rsidRDefault="006970A4" w:rsidP="003456E8">
      <w:pPr>
        <w:rPr>
          <w:rFonts w:ascii="Arial" w:eastAsiaTheme="minorEastAsia" w:hAnsi="Arial" w:cs="Arial"/>
          <w:kern w:val="2"/>
          <w:szCs w:val="20"/>
          <w:lang w:eastAsia="en-US"/>
          <w14:ligatures w14:val="standardContextual"/>
        </w:rPr>
      </w:pPr>
    </w:p>
    <w:p w14:paraId="0D0BC4B9" w14:textId="77777777" w:rsidR="00093DA8" w:rsidRPr="00AB0230" w:rsidRDefault="006B599A" w:rsidP="00DD3568">
      <w:pPr>
        <w:pStyle w:val="Ttulo2"/>
        <w:numPr>
          <w:ilvl w:val="0"/>
          <w:numId w:val="1"/>
        </w:numPr>
        <w:tabs>
          <w:tab w:val="center" w:pos="1848"/>
        </w:tabs>
        <w:spacing w:before="0" w:after="0"/>
        <w:ind w:right="51"/>
        <w:rPr>
          <w:rFonts w:ascii="Arial" w:hAnsi="Arial" w:cs="Arial"/>
          <w:sz w:val="20"/>
          <w:szCs w:val="20"/>
        </w:rPr>
      </w:pPr>
      <w:bookmarkStart w:id="66" w:name="_Toc187948479"/>
      <w:bookmarkStart w:id="67" w:name="_Toc187948480"/>
      <w:bookmarkStart w:id="68" w:name="_Toc187948481"/>
      <w:bookmarkStart w:id="69" w:name="_Toc187948482"/>
      <w:bookmarkStart w:id="70" w:name="_Toc187948483"/>
      <w:bookmarkStart w:id="71" w:name="_Toc187948484"/>
      <w:bookmarkStart w:id="72" w:name="_Toc187948485"/>
      <w:bookmarkStart w:id="73" w:name="_Toc187948486"/>
      <w:bookmarkStart w:id="74" w:name="_Toc187948487"/>
      <w:bookmarkStart w:id="75" w:name="_Toc187948488"/>
      <w:bookmarkStart w:id="76" w:name="_Toc187948489"/>
      <w:bookmarkStart w:id="77" w:name="_Toc187948490"/>
      <w:bookmarkStart w:id="78" w:name="_Toc187948491"/>
      <w:bookmarkStart w:id="79" w:name="_Toc187948492"/>
      <w:bookmarkStart w:id="80" w:name="_Toc187948493"/>
      <w:bookmarkStart w:id="81" w:name="_Toc187948494"/>
      <w:bookmarkStart w:id="82" w:name="_Toc219215223"/>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AB0230">
        <w:rPr>
          <w:rFonts w:ascii="Arial" w:hAnsi="Arial" w:cs="Arial"/>
          <w:sz w:val="20"/>
          <w:szCs w:val="20"/>
        </w:rPr>
        <w:t>Terminación anticipada del contrato</w:t>
      </w:r>
      <w:bookmarkEnd w:id="82"/>
    </w:p>
    <w:p w14:paraId="1786AA5A" w14:textId="77777777" w:rsidR="006B599A" w:rsidRPr="00AB0230" w:rsidRDefault="006B599A" w:rsidP="003456E8">
      <w:pPr>
        <w:ind w:left="426" w:hanging="426"/>
        <w:rPr>
          <w:rFonts w:ascii="Arial" w:hAnsi="Arial" w:cs="Arial"/>
          <w:i/>
          <w:szCs w:val="20"/>
        </w:rPr>
      </w:pPr>
    </w:p>
    <w:p w14:paraId="2441FA91" w14:textId="6B77516B" w:rsidR="001F2733" w:rsidRPr="00AB0230" w:rsidRDefault="001F2733"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En términos de lo establecido en el artículo </w:t>
      </w:r>
      <w:r w:rsidR="008D236B" w:rsidRPr="00AB0230">
        <w:rPr>
          <w:rFonts w:ascii="Arial" w:eastAsiaTheme="minorHAnsi" w:hAnsi="Arial" w:cs="Arial"/>
          <w:kern w:val="2"/>
          <w:szCs w:val="20"/>
          <w:lang w:eastAsia="en-US"/>
          <w14:ligatures w14:val="standardContextual"/>
        </w:rPr>
        <w:t>78</w:t>
      </w:r>
      <w:r w:rsidRPr="00AB0230">
        <w:rPr>
          <w:rFonts w:ascii="Arial" w:eastAsiaTheme="minorHAnsi" w:hAnsi="Arial" w:cs="Arial"/>
          <w:kern w:val="2"/>
          <w:szCs w:val="20"/>
          <w:lang w:eastAsia="en-US"/>
          <w14:ligatures w14:val="standardContextual"/>
        </w:rPr>
        <w:t xml:space="preserve">,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servicio objeto del contrato, y se demuestre que de continuar con el cumplimiento de las obligaciones pactadas se ocasionaría algún daño o perjuicio al Instituto, o se determine la nulidad de los actos que dieron origen al contrato, con motivo de la resolución de una inconformidad o intervención de oficio emitida por la </w:t>
      </w:r>
      <w:r w:rsidR="006A2ECE" w:rsidRPr="00AB0230">
        <w:rPr>
          <w:rFonts w:ascii="Arial" w:eastAsiaTheme="minorHAnsi" w:hAnsi="Arial" w:cs="Arial"/>
          <w:kern w:val="2"/>
          <w:szCs w:val="20"/>
          <w:lang w:eastAsia="en-US"/>
          <w14:ligatures w14:val="standardContextual"/>
        </w:rPr>
        <w:t>Secretaría Anticorrupción y de Buen Gobierno</w:t>
      </w:r>
      <w:r w:rsidRPr="00AB0230">
        <w:rPr>
          <w:rFonts w:ascii="Arial" w:eastAsiaTheme="minorHAnsi" w:hAnsi="Arial" w:cs="Arial"/>
          <w:kern w:val="2"/>
          <w:szCs w:val="20"/>
          <w:lang w:eastAsia="en-US"/>
          <w14:ligatures w14:val="standardContextual"/>
        </w:rPr>
        <w:t>.</w:t>
      </w:r>
    </w:p>
    <w:p w14:paraId="1236452D" w14:textId="77777777" w:rsidR="001F2733" w:rsidRPr="00AB0230" w:rsidRDefault="001F2733" w:rsidP="003456E8">
      <w:pPr>
        <w:rPr>
          <w:rFonts w:ascii="Arial" w:eastAsiaTheme="minorHAnsi" w:hAnsi="Arial" w:cs="Arial"/>
          <w:kern w:val="2"/>
          <w:szCs w:val="20"/>
          <w:lang w:eastAsia="en-US"/>
          <w14:ligatures w14:val="standardContextual"/>
        </w:rPr>
      </w:pPr>
    </w:p>
    <w:p w14:paraId="4708812D" w14:textId="77777777" w:rsidR="001F2733" w:rsidRPr="00AB0230" w:rsidRDefault="001F2733"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En estos casos el Instituto reembolsará al proveedor, los gastos no recuperables en que haya incurrido, siempre que éstos sean razonables, estén debidamente comprobados y se relacionen directamente con la contratación del servicio motivo del presente procedimiento de contratación.</w:t>
      </w:r>
    </w:p>
    <w:p w14:paraId="6E0F0837" w14:textId="77777777" w:rsidR="00EE1065" w:rsidRPr="00AB0230" w:rsidRDefault="00EE1065" w:rsidP="003456E8">
      <w:pPr>
        <w:rPr>
          <w:rFonts w:ascii="Arial" w:eastAsiaTheme="minorHAnsi" w:hAnsi="Arial" w:cs="Arial"/>
          <w:kern w:val="2"/>
          <w:szCs w:val="20"/>
          <w:lang w:eastAsia="en-US"/>
          <w14:ligatures w14:val="standardContextual"/>
        </w:rPr>
      </w:pPr>
    </w:p>
    <w:p w14:paraId="2C506D2C" w14:textId="77777777" w:rsidR="006B599A" w:rsidRPr="00AB0230" w:rsidRDefault="006B599A" w:rsidP="00DD3568">
      <w:pPr>
        <w:pStyle w:val="Ttulo2"/>
        <w:numPr>
          <w:ilvl w:val="0"/>
          <w:numId w:val="1"/>
        </w:numPr>
        <w:tabs>
          <w:tab w:val="center" w:pos="1848"/>
        </w:tabs>
        <w:spacing w:before="0" w:after="0"/>
        <w:ind w:right="51"/>
        <w:rPr>
          <w:rFonts w:ascii="Arial" w:hAnsi="Arial" w:cs="Arial"/>
          <w:sz w:val="20"/>
          <w:szCs w:val="20"/>
        </w:rPr>
      </w:pPr>
      <w:bookmarkStart w:id="83" w:name="_Toc187948496"/>
      <w:bookmarkStart w:id="84" w:name="_Toc187948497"/>
      <w:bookmarkStart w:id="85" w:name="_Toc219215224"/>
      <w:bookmarkEnd w:id="83"/>
      <w:bookmarkEnd w:id="84"/>
      <w:r w:rsidRPr="00AB0230">
        <w:rPr>
          <w:rFonts w:ascii="Arial" w:hAnsi="Arial" w:cs="Arial"/>
          <w:sz w:val="20"/>
          <w:szCs w:val="20"/>
        </w:rPr>
        <w:t>Responsabilidad laboral</w:t>
      </w:r>
      <w:bookmarkEnd w:id="85"/>
    </w:p>
    <w:p w14:paraId="2478F1F3" w14:textId="77777777" w:rsidR="006B599A" w:rsidRPr="00AB0230" w:rsidRDefault="006B599A" w:rsidP="003456E8">
      <w:pPr>
        <w:rPr>
          <w:rFonts w:ascii="Arial" w:eastAsiaTheme="minorHAnsi" w:hAnsi="Arial" w:cs="Arial"/>
          <w:kern w:val="2"/>
          <w:szCs w:val="20"/>
          <w:lang w:eastAsia="en-US"/>
          <w14:ligatures w14:val="standardContextual"/>
        </w:rPr>
      </w:pPr>
    </w:p>
    <w:p w14:paraId="78C7A40E" w14:textId="0C96905B" w:rsidR="006A2ECE" w:rsidRPr="00AB0230" w:rsidRDefault="006A2ECE"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Queda expresamente estipulado que el personal para la prestación del servicio que utilice “EL LICITANTE ADJUDICADO” para el cumplimiento de cualquiera de las obligaciones emanadas </w:t>
      </w:r>
      <w:r w:rsidRPr="00AB0230" w:rsidDel="003E44F6">
        <w:rPr>
          <w:rFonts w:ascii="Arial" w:eastAsiaTheme="minorHAnsi" w:hAnsi="Arial" w:cs="Arial"/>
          <w:kern w:val="2"/>
          <w:szCs w:val="20"/>
          <w:lang w:eastAsia="en-US"/>
          <w14:ligatures w14:val="standardContextual"/>
        </w:rPr>
        <w:t xml:space="preserve">de </w:t>
      </w:r>
      <w:r w:rsidRPr="00AB0230">
        <w:rPr>
          <w:rFonts w:ascii="Arial" w:eastAsiaTheme="minorHAnsi" w:hAnsi="Arial" w:cs="Arial"/>
          <w:kern w:val="2"/>
          <w:szCs w:val="20"/>
          <w:lang w:eastAsia="en-US"/>
          <w14:ligatures w14:val="standardContextual"/>
        </w:rPr>
        <w:t xml:space="preserve">este </w:t>
      </w:r>
      <w:r w:rsidR="003E5DBB" w:rsidRPr="00AB0230">
        <w:rPr>
          <w:rFonts w:ascii="Arial" w:eastAsiaTheme="minorHAnsi" w:hAnsi="Arial" w:cs="Arial"/>
          <w:kern w:val="2"/>
          <w:szCs w:val="20"/>
          <w:lang w:eastAsia="en-US"/>
          <w14:ligatures w14:val="standardContextual"/>
        </w:rPr>
        <w:t>documento</w:t>
      </w:r>
      <w:r w:rsidRPr="00AB0230">
        <w:rPr>
          <w:rFonts w:ascii="Arial" w:eastAsiaTheme="minorHAnsi" w:hAnsi="Arial" w:cs="Arial"/>
          <w:kern w:val="2"/>
          <w:szCs w:val="20"/>
          <w:lang w:eastAsia="en-US"/>
          <w14:ligatures w14:val="standardContextual"/>
        </w:rPr>
        <w:t>, estará bajo la responsabilidad única y directa de éste y por lo tanto, en ningún momento se considerará a “EL INSTITUTO” como patrón sustituto o solidario, ni tampoco el “EL LICITANTE ADJUDICADO” como intermediario, por lo que “EL INSTITUTO” no tendrá relación alguna de carácter laboral con dicho personal y consecuentemente queda liberado de cualquier responsabilidad laboral, fiscal, en materia de seguridad social, o de cualquier otra naturaleza jurídica, derivado de las disposiciones legales y demás ordenamientos en materia de trabajo y seguridad social, obligándose “EL LICITANTE ADJUDICADO” a responder de cualquier acción legal y/o reclamación que se pudiera presentar en contra de “EL INSTITUTO”.</w:t>
      </w:r>
    </w:p>
    <w:p w14:paraId="13784D9D" w14:textId="77777777" w:rsidR="00EE1065" w:rsidRPr="00AB0230" w:rsidRDefault="00EE1065" w:rsidP="003456E8">
      <w:pPr>
        <w:rPr>
          <w:rFonts w:ascii="Arial" w:eastAsiaTheme="minorHAnsi" w:hAnsi="Arial" w:cs="Arial"/>
          <w:kern w:val="2"/>
          <w:szCs w:val="20"/>
          <w:lang w:eastAsia="en-US"/>
          <w14:ligatures w14:val="standardContextual"/>
        </w:rPr>
      </w:pPr>
    </w:p>
    <w:p w14:paraId="5ECFDE85" w14:textId="0382CA40" w:rsidR="000B068B" w:rsidRPr="00AB0230" w:rsidRDefault="006A2ECE"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lastRenderedPageBreak/>
        <w:t>Independientemente de lo anterior, “EL LICITANTE ADJUDICADO” deberá cumplir con las obligaciones en materia de seguridad social de sus trabajadores que van a prestar los servicios a “EL INSTITUTO”, lo anterior en el marco de la Ley Federal del Trabajo vigente, por lo que “EL INSTITUTO” en cualquier momento podrá verificar su cumplimiento.</w:t>
      </w:r>
    </w:p>
    <w:p w14:paraId="5A957BAD" w14:textId="77777777" w:rsidR="00F935C6" w:rsidRPr="00AB0230" w:rsidRDefault="00F935C6" w:rsidP="003456E8">
      <w:pPr>
        <w:rPr>
          <w:rFonts w:ascii="Arial" w:eastAsiaTheme="minorHAnsi" w:hAnsi="Arial" w:cs="Arial"/>
          <w:kern w:val="2"/>
          <w:szCs w:val="20"/>
          <w:lang w:eastAsia="en-US"/>
          <w14:ligatures w14:val="standardContextual"/>
        </w:rPr>
      </w:pPr>
    </w:p>
    <w:p w14:paraId="25F04668" w14:textId="77777777" w:rsidR="006B599A" w:rsidRPr="00AB0230" w:rsidRDefault="006B599A" w:rsidP="00DD3568">
      <w:pPr>
        <w:pStyle w:val="Ttulo2"/>
        <w:numPr>
          <w:ilvl w:val="0"/>
          <w:numId w:val="1"/>
        </w:numPr>
        <w:tabs>
          <w:tab w:val="center" w:pos="1848"/>
        </w:tabs>
        <w:spacing w:before="0" w:after="0"/>
        <w:ind w:right="51"/>
        <w:rPr>
          <w:rFonts w:ascii="Arial" w:hAnsi="Arial" w:cs="Arial"/>
          <w:sz w:val="20"/>
          <w:szCs w:val="20"/>
        </w:rPr>
      </w:pPr>
      <w:bookmarkStart w:id="86" w:name="_Toc219215225"/>
      <w:r w:rsidRPr="00AB0230">
        <w:rPr>
          <w:rFonts w:ascii="Arial" w:hAnsi="Arial" w:cs="Arial"/>
          <w:sz w:val="20"/>
          <w:szCs w:val="20"/>
        </w:rPr>
        <w:t>Área requirente</w:t>
      </w:r>
      <w:bookmarkEnd w:id="86"/>
    </w:p>
    <w:p w14:paraId="0DC9BB75" w14:textId="77777777" w:rsidR="006B599A" w:rsidRPr="00AB0230" w:rsidRDefault="006B599A" w:rsidP="003456E8">
      <w:pPr>
        <w:rPr>
          <w:rFonts w:ascii="Arial" w:eastAsiaTheme="minorHAnsi" w:hAnsi="Arial" w:cs="Arial"/>
          <w:kern w:val="2"/>
          <w:szCs w:val="20"/>
          <w:lang w:eastAsia="en-US"/>
          <w14:ligatures w14:val="standardContextual"/>
        </w:rPr>
      </w:pPr>
    </w:p>
    <w:p w14:paraId="0F292969" w14:textId="77777777" w:rsidR="006B599A" w:rsidRPr="00AB0230" w:rsidRDefault="00587DF5" w:rsidP="003456E8">
      <w:pPr>
        <w:ind w:left="-426" w:firstLine="426"/>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Titular de la </w:t>
      </w:r>
      <w:r w:rsidR="006C44A5" w:rsidRPr="00AB0230">
        <w:rPr>
          <w:rFonts w:ascii="Arial" w:eastAsiaTheme="minorHAnsi" w:hAnsi="Arial" w:cs="Arial"/>
          <w:kern w:val="2"/>
          <w:szCs w:val="20"/>
          <w:lang w:eastAsia="en-US"/>
          <w14:ligatures w14:val="standardContextual"/>
        </w:rPr>
        <w:t xml:space="preserve">Coordinación de </w:t>
      </w:r>
      <w:r w:rsidR="00D01B37" w:rsidRPr="00AB0230">
        <w:rPr>
          <w:rFonts w:ascii="Arial" w:eastAsiaTheme="minorHAnsi" w:hAnsi="Arial" w:cs="Arial"/>
          <w:kern w:val="2"/>
          <w:szCs w:val="20"/>
          <w:lang w:eastAsia="en-US"/>
          <w14:ligatures w14:val="standardContextual"/>
        </w:rPr>
        <w:t>Datos y Analítica</w:t>
      </w:r>
    </w:p>
    <w:p w14:paraId="0FB29AE4" w14:textId="77777777" w:rsidR="00EE1065" w:rsidRPr="00AB0230" w:rsidRDefault="00EE1065" w:rsidP="003456E8">
      <w:pPr>
        <w:ind w:left="-426" w:firstLine="426"/>
        <w:rPr>
          <w:rFonts w:ascii="Arial" w:eastAsiaTheme="minorHAnsi" w:hAnsi="Arial" w:cs="Arial"/>
          <w:kern w:val="2"/>
          <w:szCs w:val="20"/>
          <w:lang w:eastAsia="en-US"/>
          <w14:ligatures w14:val="standardContextual"/>
        </w:rPr>
      </w:pPr>
    </w:p>
    <w:p w14:paraId="0E60EB3F" w14:textId="77777777" w:rsidR="006B599A" w:rsidRPr="00AB0230" w:rsidRDefault="006B599A" w:rsidP="00DD3568">
      <w:pPr>
        <w:pStyle w:val="Ttulo2"/>
        <w:numPr>
          <w:ilvl w:val="0"/>
          <w:numId w:val="1"/>
        </w:numPr>
        <w:tabs>
          <w:tab w:val="center" w:pos="1848"/>
        </w:tabs>
        <w:spacing w:before="0" w:after="0"/>
        <w:ind w:right="51"/>
        <w:rPr>
          <w:rFonts w:ascii="Arial" w:hAnsi="Arial" w:cs="Arial"/>
          <w:sz w:val="20"/>
          <w:szCs w:val="20"/>
        </w:rPr>
      </w:pPr>
      <w:bookmarkStart w:id="87" w:name="_Toc219215226"/>
      <w:r w:rsidRPr="00AB0230">
        <w:rPr>
          <w:rFonts w:ascii="Arial" w:hAnsi="Arial" w:cs="Arial"/>
          <w:sz w:val="20"/>
          <w:szCs w:val="20"/>
        </w:rPr>
        <w:t>Área técnica</w:t>
      </w:r>
      <w:bookmarkEnd w:id="87"/>
    </w:p>
    <w:p w14:paraId="372D963F" w14:textId="77777777" w:rsidR="006B599A" w:rsidRPr="00AB0230" w:rsidRDefault="006B599A" w:rsidP="003456E8">
      <w:pPr>
        <w:rPr>
          <w:rFonts w:ascii="Arial" w:hAnsi="Arial" w:cs="Arial"/>
          <w:i/>
          <w:szCs w:val="20"/>
        </w:rPr>
      </w:pPr>
    </w:p>
    <w:p w14:paraId="6AE9B7DD" w14:textId="77777777" w:rsidR="00B44DA1" w:rsidRPr="00AB0230" w:rsidRDefault="00B44DA1"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Titular de </w:t>
      </w:r>
      <w:r w:rsidR="00D01B37" w:rsidRPr="00AB0230">
        <w:rPr>
          <w:rFonts w:ascii="Arial" w:eastAsiaTheme="minorHAnsi" w:hAnsi="Arial" w:cs="Arial"/>
          <w:kern w:val="2"/>
          <w:szCs w:val="20"/>
          <w:lang w:eastAsia="en-US"/>
          <w14:ligatures w14:val="standardContextual"/>
        </w:rPr>
        <w:t xml:space="preserve">la </w:t>
      </w:r>
      <w:r w:rsidR="00121615" w:rsidRPr="00AB0230">
        <w:rPr>
          <w:rFonts w:ascii="Arial" w:eastAsiaTheme="minorHAnsi" w:hAnsi="Arial" w:cs="Arial"/>
          <w:kern w:val="2"/>
          <w:szCs w:val="20"/>
          <w:lang w:eastAsia="en-US"/>
          <w14:ligatures w14:val="standardContextual"/>
        </w:rPr>
        <w:t>Coordinación</w:t>
      </w:r>
      <w:r w:rsidR="00D01B37" w:rsidRPr="00AB0230">
        <w:rPr>
          <w:rFonts w:ascii="Arial" w:eastAsiaTheme="minorHAnsi" w:hAnsi="Arial" w:cs="Arial"/>
          <w:kern w:val="2"/>
          <w:szCs w:val="20"/>
          <w:lang w:eastAsia="en-US"/>
          <w14:ligatures w14:val="standardContextual"/>
        </w:rPr>
        <w:t xml:space="preserve"> de </w:t>
      </w:r>
      <w:r w:rsidR="00121615" w:rsidRPr="00AB0230">
        <w:rPr>
          <w:rFonts w:ascii="Arial" w:eastAsiaTheme="minorHAnsi" w:hAnsi="Arial" w:cs="Arial"/>
          <w:kern w:val="2"/>
          <w:szCs w:val="20"/>
          <w:lang w:eastAsia="en-US"/>
          <w14:ligatures w14:val="standardContextual"/>
        </w:rPr>
        <w:t>Datos y Analítica</w:t>
      </w:r>
      <w:r w:rsidR="00D01B37" w:rsidRPr="00AB0230">
        <w:rPr>
          <w:rFonts w:ascii="Arial" w:eastAsiaTheme="minorHAnsi" w:hAnsi="Arial" w:cs="Arial"/>
          <w:kern w:val="2"/>
          <w:szCs w:val="20"/>
          <w:lang w:eastAsia="en-US"/>
          <w14:ligatures w14:val="standardContextual"/>
        </w:rPr>
        <w:t xml:space="preserve"> </w:t>
      </w:r>
    </w:p>
    <w:p w14:paraId="086FAA70" w14:textId="77777777" w:rsidR="00EE1065" w:rsidRPr="00AB0230" w:rsidRDefault="00EE1065" w:rsidP="003456E8">
      <w:pPr>
        <w:rPr>
          <w:rFonts w:ascii="Arial" w:eastAsiaTheme="minorHAnsi" w:hAnsi="Arial" w:cs="Arial"/>
          <w:kern w:val="2"/>
          <w:szCs w:val="20"/>
          <w:lang w:eastAsia="en-US"/>
          <w14:ligatures w14:val="standardContextual"/>
        </w:rPr>
      </w:pPr>
    </w:p>
    <w:p w14:paraId="233F9658" w14:textId="77777777" w:rsidR="006B599A" w:rsidRPr="00AB0230" w:rsidRDefault="006B599A" w:rsidP="00DD3568">
      <w:pPr>
        <w:pStyle w:val="Ttulo2"/>
        <w:numPr>
          <w:ilvl w:val="0"/>
          <w:numId w:val="1"/>
        </w:numPr>
        <w:tabs>
          <w:tab w:val="center" w:pos="1848"/>
        </w:tabs>
        <w:spacing w:before="0" w:after="0"/>
        <w:ind w:right="51"/>
        <w:rPr>
          <w:rFonts w:ascii="Arial" w:hAnsi="Arial" w:cs="Arial"/>
          <w:sz w:val="20"/>
          <w:szCs w:val="20"/>
        </w:rPr>
      </w:pPr>
      <w:bookmarkStart w:id="88" w:name="_Toc219215227"/>
      <w:r w:rsidRPr="00AB0230">
        <w:rPr>
          <w:rFonts w:ascii="Arial" w:hAnsi="Arial" w:cs="Arial"/>
          <w:sz w:val="20"/>
          <w:szCs w:val="20"/>
        </w:rPr>
        <w:t>Responsable de la evaluación de las propuestas técnicas</w:t>
      </w:r>
      <w:bookmarkEnd w:id="88"/>
    </w:p>
    <w:p w14:paraId="59776796" w14:textId="77777777" w:rsidR="006B599A" w:rsidRPr="00AB0230" w:rsidRDefault="006B599A" w:rsidP="003456E8">
      <w:pPr>
        <w:rPr>
          <w:rFonts w:ascii="Arial" w:eastAsiaTheme="minorHAnsi" w:hAnsi="Arial" w:cs="Arial"/>
          <w:kern w:val="2"/>
          <w:szCs w:val="20"/>
          <w:lang w:eastAsia="en-US"/>
          <w14:ligatures w14:val="standardContextual"/>
        </w:rPr>
      </w:pPr>
    </w:p>
    <w:p w14:paraId="54CDD97B" w14:textId="68F15530" w:rsidR="00587DF5" w:rsidRPr="00AB0230" w:rsidRDefault="00587DF5" w:rsidP="003456E8">
      <w:pPr>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 xml:space="preserve">El Área Técnica será la encargada de evaluar la propuesta técnica de cada licitante y su </w:t>
      </w:r>
      <w:r w:rsidR="001D21D4" w:rsidRPr="00AB0230">
        <w:rPr>
          <w:rFonts w:ascii="Arial" w:eastAsiaTheme="minorHAnsi" w:hAnsi="Arial" w:cs="Arial"/>
          <w:kern w:val="2"/>
          <w:szCs w:val="20"/>
          <w:lang w:eastAsia="en-US"/>
          <w14:ligatures w14:val="standardContextual"/>
        </w:rPr>
        <w:t>fa</w:t>
      </w:r>
      <w:r w:rsidRPr="00AB0230">
        <w:rPr>
          <w:rFonts w:ascii="Arial" w:eastAsiaTheme="minorHAnsi" w:hAnsi="Arial" w:cs="Arial"/>
          <w:kern w:val="2"/>
          <w:szCs w:val="20"/>
          <w:lang w:eastAsia="en-US"/>
          <w14:ligatures w14:val="standardContextual"/>
        </w:rPr>
        <w:t xml:space="preserve"> técnica.</w:t>
      </w:r>
    </w:p>
    <w:p w14:paraId="3302C43D" w14:textId="77777777" w:rsidR="00EE1065" w:rsidRPr="00AB0230" w:rsidRDefault="00EE1065" w:rsidP="003456E8">
      <w:pPr>
        <w:rPr>
          <w:rFonts w:ascii="Arial" w:eastAsiaTheme="minorHAnsi" w:hAnsi="Arial" w:cs="Arial"/>
          <w:kern w:val="2"/>
          <w:szCs w:val="20"/>
          <w:lang w:eastAsia="en-US"/>
          <w14:ligatures w14:val="standardContextual"/>
        </w:rPr>
      </w:pPr>
    </w:p>
    <w:p w14:paraId="781D246A" w14:textId="77777777" w:rsidR="006B599A" w:rsidRPr="00AB0230" w:rsidRDefault="006B599A" w:rsidP="00DD3568">
      <w:pPr>
        <w:pStyle w:val="Ttulo2"/>
        <w:numPr>
          <w:ilvl w:val="0"/>
          <w:numId w:val="1"/>
        </w:numPr>
        <w:tabs>
          <w:tab w:val="center" w:pos="1848"/>
        </w:tabs>
        <w:spacing w:before="0" w:after="0"/>
        <w:ind w:right="51"/>
        <w:rPr>
          <w:rFonts w:ascii="Arial" w:hAnsi="Arial" w:cs="Arial"/>
          <w:sz w:val="20"/>
          <w:szCs w:val="20"/>
        </w:rPr>
      </w:pPr>
      <w:bookmarkStart w:id="89" w:name="_Toc219215228"/>
      <w:r w:rsidRPr="00AB0230">
        <w:rPr>
          <w:rFonts w:ascii="Arial" w:hAnsi="Arial" w:cs="Arial"/>
          <w:sz w:val="20"/>
          <w:szCs w:val="20"/>
        </w:rPr>
        <w:t>Administrador del contrato</w:t>
      </w:r>
      <w:bookmarkEnd w:id="89"/>
      <w:r w:rsidRPr="00AB0230">
        <w:rPr>
          <w:rFonts w:ascii="Arial" w:hAnsi="Arial" w:cs="Arial"/>
          <w:sz w:val="20"/>
          <w:szCs w:val="20"/>
        </w:rPr>
        <w:t xml:space="preserve"> </w:t>
      </w:r>
    </w:p>
    <w:p w14:paraId="110AE375" w14:textId="77777777" w:rsidR="006B599A" w:rsidRPr="00AB0230" w:rsidRDefault="006B599A" w:rsidP="003456E8">
      <w:pPr>
        <w:rPr>
          <w:rFonts w:ascii="Arial" w:hAnsi="Arial" w:cs="Arial"/>
          <w:i/>
          <w:szCs w:val="20"/>
        </w:rPr>
      </w:pPr>
    </w:p>
    <w:p w14:paraId="387D519E" w14:textId="77777777" w:rsidR="006A2ECE" w:rsidRPr="00AB0230" w:rsidRDefault="006A2ECE" w:rsidP="003456E8">
      <w:pPr>
        <w:rPr>
          <w:rFonts w:ascii="Arial" w:eastAsiaTheme="minorEastAsia" w:hAnsi="Arial" w:cs="Arial"/>
          <w:kern w:val="2"/>
          <w:szCs w:val="20"/>
          <w:lang w:val="es-ES_tradnl" w:eastAsia="en-US"/>
          <w14:ligatures w14:val="standardContextual"/>
        </w:rPr>
      </w:pPr>
      <w:r w:rsidRPr="00AB0230">
        <w:rPr>
          <w:rFonts w:ascii="Arial" w:eastAsiaTheme="minorEastAsia" w:hAnsi="Arial" w:cs="Arial"/>
          <w:kern w:val="2"/>
          <w:szCs w:val="20"/>
          <w:lang w:val="es-ES_tradnl" w:eastAsia="en-US"/>
          <w14:ligatures w14:val="standardContextual"/>
        </w:rPr>
        <w:t xml:space="preserve">Conforme a lo establecido en las </w:t>
      </w:r>
      <w:r w:rsidRPr="00AB0230">
        <w:rPr>
          <w:rFonts w:ascii="Arial" w:eastAsiaTheme="minorEastAsia" w:hAnsi="Arial" w:cs="Arial"/>
          <w:kern w:val="2"/>
          <w:szCs w:val="20"/>
          <w:lang w:eastAsia="en-US"/>
          <w14:ligatures w14:val="standardContextual"/>
        </w:rPr>
        <w:t xml:space="preserve">Políticas, Bases y Lineamientos en materia de Adquisiciones, Arrendamientos y Servicios </w:t>
      </w:r>
      <w:r w:rsidRPr="00AB0230">
        <w:rPr>
          <w:rFonts w:ascii="Arial" w:eastAsiaTheme="minorEastAsia" w:hAnsi="Arial" w:cs="Arial"/>
          <w:kern w:val="2"/>
          <w:szCs w:val="20"/>
          <w:lang w:val="es-ES_tradnl" w:eastAsia="en-US"/>
          <w14:ligatures w14:val="standardContextual"/>
        </w:rPr>
        <w:t xml:space="preserve">del Instituto Mexicano del Seguro Social se señala al Administrador del Contrato del </w:t>
      </w:r>
      <w:r w:rsidRPr="00AB0230">
        <w:rPr>
          <w:rFonts w:ascii="Arial" w:eastAsiaTheme="minorEastAsia" w:hAnsi="Arial" w:cs="Arial"/>
          <w:b/>
          <w:kern w:val="2"/>
          <w:szCs w:val="20"/>
          <w:lang w:eastAsia="en-US"/>
          <w14:ligatures w14:val="standardContextual"/>
        </w:rPr>
        <w:t xml:space="preserve">Servicio de Desarrollo y Continuidad Operativa de los Sistemas de Analítica en el Instituto Mexicano del Seguro Social (Centro de Desarrollo y Soluciones Analíticas), </w:t>
      </w:r>
      <w:r w:rsidRPr="00AB0230">
        <w:rPr>
          <w:rFonts w:ascii="Arial" w:eastAsiaTheme="minorEastAsia" w:hAnsi="Arial" w:cs="Arial"/>
          <w:kern w:val="2"/>
          <w:szCs w:val="20"/>
          <w:lang w:val="es-ES_tradnl" w:eastAsia="en-US"/>
          <w14:ligatures w14:val="standardContextual"/>
        </w:rPr>
        <w:t xml:space="preserve">mismo que conforme a sus atribuciones será el encargado de verificar que el servicio que administra se preste en tiempo y forma  de conformidad  con lo establecido en el </w:t>
      </w:r>
      <w:r w:rsidRPr="00AB0230">
        <w:rPr>
          <w:rFonts w:ascii="Arial" w:eastAsiaTheme="minorEastAsia" w:hAnsi="Arial" w:cs="Arial"/>
          <w:i/>
          <w:kern w:val="2"/>
          <w:szCs w:val="20"/>
          <w:lang w:val="es-ES_tradnl" w:eastAsia="en-US"/>
          <w14:ligatures w14:val="standardContextual"/>
        </w:rPr>
        <w:t>Anexo Técnico y en los presentes  Términos y Condiciones</w:t>
      </w:r>
      <w:r w:rsidRPr="00AB0230">
        <w:rPr>
          <w:rFonts w:ascii="Arial" w:eastAsiaTheme="minorEastAsia" w:hAnsi="Arial" w:cs="Arial"/>
          <w:kern w:val="2"/>
          <w:szCs w:val="20"/>
          <w:lang w:val="es-ES_tradnl" w:eastAsia="en-US"/>
          <w14:ligatures w14:val="standardContextual"/>
        </w:rPr>
        <w:t>.</w:t>
      </w:r>
    </w:p>
    <w:p w14:paraId="3AAE51DF" w14:textId="77777777" w:rsidR="002559CC" w:rsidRPr="00AB0230" w:rsidRDefault="002559CC" w:rsidP="003456E8">
      <w:pPr>
        <w:rPr>
          <w:rFonts w:ascii="Arial" w:eastAsiaTheme="minorEastAsia" w:hAnsi="Arial" w:cs="Arial"/>
          <w:kern w:val="2"/>
          <w:szCs w:val="20"/>
          <w:lang w:val="es-ES_tradnl" w:eastAsia="en-US"/>
          <w14:ligatures w14:val="standardContextual"/>
        </w:rPr>
      </w:pPr>
    </w:p>
    <w:tbl>
      <w:tblPr>
        <w:tblStyle w:val="Tablaconcuadrcula4-nfasis3"/>
        <w:tblW w:w="8926" w:type="dxa"/>
        <w:tblLook w:val="0620" w:firstRow="1" w:lastRow="0" w:firstColumn="0" w:lastColumn="0" w:noHBand="1" w:noVBand="1"/>
      </w:tblPr>
      <w:tblGrid>
        <w:gridCol w:w="8926"/>
      </w:tblGrid>
      <w:tr w:rsidR="00AB0230" w:rsidRPr="00AB0230" w14:paraId="0DD2BD75" w14:textId="77777777" w:rsidTr="00926F7E">
        <w:trPr>
          <w:cnfStyle w:val="100000000000" w:firstRow="1" w:lastRow="0" w:firstColumn="0" w:lastColumn="0" w:oddVBand="0" w:evenVBand="0" w:oddHBand="0" w:evenHBand="0" w:firstRowFirstColumn="0" w:firstRowLastColumn="0" w:lastRowFirstColumn="0" w:lastRowLastColumn="0"/>
        </w:trPr>
        <w:tc>
          <w:tcPr>
            <w:tcW w:w="8926" w:type="dxa"/>
            <w:hideMark/>
          </w:tcPr>
          <w:p w14:paraId="4C87B90B" w14:textId="77777777" w:rsidR="002559CC" w:rsidRPr="00AB0230" w:rsidRDefault="002559CC" w:rsidP="003456E8">
            <w:pPr>
              <w:rPr>
                <w:rFonts w:ascii="Arial" w:eastAsiaTheme="minorEastAsia" w:hAnsi="Arial" w:cs="Arial"/>
                <w:color w:val="auto"/>
                <w:szCs w:val="20"/>
                <w:lang w:eastAsia="en-US"/>
              </w:rPr>
            </w:pPr>
            <w:bookmarkStart w:id="90" w:name="_Hlk55414599"/>
            <w:r w:rsidRPr="00AB0230">
              <w:rPr>
                <w:rFonts w:ascii="Arial" w:eastAsiaTheme="minorEastAsia" w:hAnsi="Arial" w:cs="Arial"/>
                <w:color w:val="auto"/>
                <w:szCs w:val="20"/>
                <w:lang w:eastAsia="en-US"/>
              </w:rPr>
              <w:t xml:space="preserve">Administrador del contrato del </w:t>
            </w:r>
            <w:r w:rsidR="00ED3FF9" w:rsidRPr="00AB0230">
              <w:rPr>
                <w:rFonts w:ascii="Arial" w:eastAsiaTheme="minorEastAsia" w:hAnsi="Arial" w:cs="Arial"/>
                <w:color w:val="auto"/>
                <w:szCs w:val="20"/>
                <w:lang w:eastAsia="en-US"/>
              </w:rPr>
              <w:t>Servicio de Desarrollo y Continuidad Operativa de los Sistemas de Analítica en el Instituto Mexicano del Seguro Social (Centro de Desarrollo y Soluciones Analítica CDSA).</w:t>
            </w:r>
          </w:p>
        </w:tc>
      </w:tr>
      <w:tr w:rsidR="00AB0230" w:rsidRPr="00AB0230" w14:paraId="2B9E955D" w14:textId="77777777" w:rsidTr="003B7733">
        <w:trPr>
          <w:trHeight w:val="329"/>
        </w:trPr>
        <w:tc>
          <w:tcPr>
            <w:tcW w:w="8926" w:type="dxa"/>
            <w:hideMark/>
          </w:tcPr>
          <w:p w14:paraId="68BAD88A" w14:textId="77777777" w:rsidR="003B7733" w:rsidRPr="00AB0230" w:rsidRDefault="003B7733" w:rsidP="003456E8">
            <w:pPr>
              <w:pStyle w:val="Prrafodelista"/>
              <w:ind w:left="294"/>
              <w:jc w:val="center"/>
              <w:rPr>
                <w:rFonts w:ascii="Arial" w:eastAsiaTheme="minorEastAsia" w:hAnsi="Arial" w:cs="Arial"/>
                <w:szCs w:val="20"/>
                <w:lang w:eastAsia="en-US"/>
              </w:rPr>
            </w:pPr>
          </w:p>
          <w:p w14:paraId="63121852" w14:textId="50C1BAE0" w:rsidR="002559CC" w:rsidRPr="00AB0230" w:rsidRDefault="002559CC" w:rsidP="003456E8">
            <w:pPr>
              <w:pStyle w:val="Prrafodelista"/>
              <w:ind w:left="294"/>
              <w:jc w:val="center"/>
              <w:rPr>
                <w:rFonts w:ascii="Arial" w:eastAsiaTheme="minorEastAsia" w:hAnsi="Arial" w:cs="Arial"/>
                <w:b/>
                <w:bCs/>
                <w:szCs w:val="20"/>
                <w:lang w:eastAsia="en-US"/>
              </w:rPr>
            </w:pPr>
            <w:r w:rsidRPr="00AB0230">
              <w:rPr>
                <w:rFonts w:ascii="Arial" w:eastAsiaTheme="minorEastAsia" w:hAnsi="Arial" w:cs="Arial"/>
                <w:b/>
                <w:bCs/>
                <w:szCs w:val="20"/>
                <w:lang w:eastAsia="en-US"/>
              </w:rPr>
              <w:t>Titular de la Coordinación de Datos y Analítica</w:t>
            </w:r>
          </w:p>
          <w:p w14:paraId="483BFB19" w14:textId="77777777" w:rsidR="00A4232F" w:rsidRPr="00AB0230" w:rsidRDefault="00A4232F" w:rsidP="003456E8">
            <w:pPr>
              <w:pStyle w:val="Prrafodelista"/>
              <w:ind w:left="294"/>
              <w:jc w:val="center"/>
              <w:rPr>
                <w:rFonts w:ascii="Arial" w:eastAsiaTheme="minorEastAsia" w:hAnsi="Arial" w:cs="Arial"/>
                <w:szCs w:val="20"/>
                <w:lang w:eastAsia="en-US"/>
              </w:rPr>
            </w:pPr>
          </w:p>
          <w:p w14:paraId="401CCAD8" w14:textId="77777777" w:rsidR="002559CC" w:rsidRPr="00AB0230" w:rsidRDefault="002559CC" w:rsidP="003456E8">
            <w:pPr>
              <w:pStyle w:val="Prrafodelista"/>
              <w:ind w:left="294"/>
              <w:jc w:val="center"/>
              <w:rPr>
                <w:rFonts w:ascii="Arial" w:eastAsiaTheme="minorEastAsia" w:hAnsi="Arial" w:cs="Arial"/>
                <w:szCs w:val="20"/>
                <w:lang w:eastAsia="en-US"/>
              </w:rPr>
            </w:pPr>
          </w:p>
        </w:tc>
      </w:tr>
    </w:tbl>
    <w:p w14:paraId="0EA584F2" w14:textId="77777777" w:rsidR="00EE1065" w:rsidRPr="00AB0230" w:rsidRDefault="00EE1065" w:rsidP="003456E8">
      <w:pPr>
        <w:pStyle w:val="Ttulo2"/>
        <w:tabs>
          <w:tab w:val="center" w:pos="1848"/>
        </w:tabs>
        <w:spacing w:before="0" w:after="0"/>
        <w:ind w:left="360" w:right="51"/>
        <w:rPr>
          <w:rFonts w:ascii="Arial" w:eastAsiaTheme="minorHAnsi" w:hAnsi="Arial" w:cs="Arial"/>
          <w:sz w:val="20"/>
          <w:szCs w:val="20"/>
        </w:rPr>
      </w:pPr>
      <w:bookmarkStart w:id="91" w:name="_Toc159229062"/>
      <w:bookmarkStart w:id="92" w:name="_Toc174718342"/>
      <w:bookmarkEnd w:id="90"/>
    </w:p>
    <w:p w14:paraId="6B11BB1D" w14:textId="709D3FFB" w:rsidR="00EC7C1A" w:rsidRPr="00AB0230" w:rsidRDefault="00DF7124" w:rsidP="00DD3568">
      <w:pPr>
        <w:pStyle w:val="Ttulo2"/>
        <w:numPr>
          <w:ilvl w:val="0"/>
          <w:numId w:val="1"/>
        </w:numPr>
        <w:tabs>
          <w:tab w:val="center" w:pos="1848"/>
        </w:tabs>
        <w:spacing w:before="0" w:after="0"/>
        <w:ind w:right="51"/>
        <w:rPr>
          <w:rFonts w:ascii="Arial" w:hAnsi="Arial" w:cs="Arial"/>
          <w:sz w:val="20"/>
          <w:szCs w:val="20"/>
        </w:rPr>
      </w:pPr>
      <w:bookmarkStart w:id="93" w:name="_Toc219215229"/>
      <w:r w:rsidRPr="00AB0230">
        <w:rPr>
          <w:rFonts w:ascii="Arial" w:hAnsi="Arial" w:cs="Arial"/>
          <w:sz w:val="20"/>
          <w:szCs w:val="20"/>
        </w:rPr>
        <w:t>Aviso de privacidad</w:t>
      </w:r>
      <w:bookmarkEnd w:id="91"/>
      <w:bookmarkEnd w:id="92"/>
      <w:bookmarkEnd w:id="93"/>
    </w:p>
    <w:p w14:paraId="6E62B3B9" w14:textId="77777777" w:rsidR="00EE1065" w:rsidRPr="00AB0230" w:rsidRDefault="00EE1065" w:rsidP="003456E8">
      <w:pPr>
        <w:rPr>
          <w:rFonts w:ascii="Arial" w:eastAsiaTheme="minorHAnsi" w:hAnsi="Arial" w:cs="Arial"/>
          <w:szCs w:val="20"/>
        </w:rPr>
      </w:pPr>
    </w:p>
    <w:p w14:paraId="224449D6" w14:textId="77777777" w:rsidR="009C65F6" w:rsidRPr="00AB0230" w:rsidRDefault="009C65F6" w:rsidP="003456E8">
      <w:pPr>
        <w:rPr>
          <w:rFonts w:ascii="Arial" w:eastAsiaTheme="minorHAnsi" w:hAnsi="Arial" w:cs="Arial"/>
          <w:kern w:val="2"/>
          <w:szCs w:val="20"/>
          <w:lang w:val="es-ES_tradnl" w:eastAsia="en-US"/>
          <w14:ligatures w14:val="standardContextual"/>
        </w:rPr>
      </w:pPr>
      <w:r w:rsidRPr="00AB0230">
        <w:rPr>
          <w:rFonts w:ascii="Arial" w:eastAsiaTheme="minorHAnsi" w:hAnsi="Arial" w:cs="Arial"/>
          <w:kern w:val="2"/>
          <w:szCs w:val="20"/>
          <w:lang w:val="es-ES_tradnl" w:eastAsia="en-US"/>
          <w14:ligatures w14:val="standardContextual"/>
        </w:rPr>
        <w:t>Se informa a los</w:t>
      </w:r>
      <w:r w:rsidR="0088053D" w:rsidRPr="00AB0230">
        <w:rPr>
          <w:rFonts w:ascii="Arial" w:eastAsiaTheme="minorHAnsi" w:hAnsi="Arial" w:cs="Arial"/>
          <w:kern w:val="2"/>
          <w:szCs w:val="20"/>
          <w:lang w:val="es-ES_tradnl" w:eastAsia="en-US"/>
          <w14:ligatures w14:val="standardContextual"/>
        </w:rPr>
        <w:t xml:space="preserve"> </w:t>
      </w:r>
      <w:r w:rsidR="00F752BF" w:rsidRPr="00AB0230">
        <w:rPr>
          <w:rFonts w:ascii="Arial" w:eastAsiaTheme="minorHAnsi" w:hAnsi="Arial" w:cs="Arial"/>
          <w:kern w:val="2"/>
          <w:szCs w:val="20"/>
          <w:lang w:val="es-ES_tradnl" w:eastAsia="en-US"/>
          <w14:ligatures w14:val="standardContextual"/>
        </w:rPr>
        <w:t>posibles licitantes</w:t>
      </w:r>
      <w:r w:rsidR="00F27D66" w:rsidRPr="00AB0230">
        <w:rPr>
          <w:rFonts w:ascii="Arial" w:eastAsiaTheme="minorHAnsi" w:hAnsi="Arial" w:cs="Arial"/>
          <w:kern w:val="2"/>
          <w:szCs w:val="20"/>
          <w:lang w:val="es-ES_tradnl" w:eastAsia="en-US"/>
          <w14:ligatures w14:val="standardContextual"/>
        </w:rPr>
        <w:t>,</w:t>
      </w:r>
      <w:r w:rsidRPr="00AB0230">
        <w:rPr>
          <w:rFonts w:ascii="Arial" w:eastAsiaTheme="minorHAnsi" w:hAnsi="Arial" w:cs="Arial"/>
          <w:kern w:val="2"/>
          <w:szCs w:val="20"/>
          <w:lang w:val="es-ES_tradnl" w:eastAsia="en-US"/>
          <w14:ligatures w14:val="standardContextual"/>
        </w:rPr>
        <w:t xml:space="preserve"> que la información institucional que, en su caso, sea </w:t>
      </w:r>
      <w:r w:rsidR="00486F16" w:rsidRPr="00AB0230">
        <w:rPr>
          <w:rFonts w:ascii="Arial" w:eastAsiaTheme="minorHAnsi" w:hAnsi="Arial" w:cs="Arial"/>
          <w:kern w:val="2"/>
          <w:szCs w:val="20"/>
          <w:lang w:val="es-ES_tradnl" w:eastAsia="en-US"/>
          <w14:ligatures w14:val="standardContextual"/>
        </w:rPr>
        <w:t>proporcionada deberá</w:t>
      </w:r>
      <w:r w:rsidRPr="00AB0230">
        <w:rPr>
          <w:rFonts w:ascii="Arial" w:eastAsiaTheme="minorHAnsi" w:hAnsi="Arial" w:cs="Arial"/>
          <w:kern w:val="2"/>
          <w:szCs w:val="20"/>
          <w:lang w:val="es-ES_tradnl" w:eastAsia="en-US"/>
          <w14:ligatures w14:val="standardContextual"/>
        </w:rPr>
        <w:t xml:space="preserve"> ser utilizada únicamente para los fines establecidos en el contrato que derive del presente procedimiento.</w:t>
      </w:r>
    </w:p>
    <w:p w14:paraId="30D16BC9" w14:textId="77777777" w:rsidR="009C65F6" w:rsidRPr="00AB0230" w:rsidRDefault="009C65F6" w:rsidP="003456E8">
      <w:pPr>
        <w:rPr>
          <w:rFonts w:ascii="Arial" w:eastAsiaTheme="minorHAnsi" w:hAnsi="Arial" w:cs="Arial"/>
          <w:kern w:val="2"/>
          <w:szCs w:val="20"/>
          <w:lang w:val="es-ES_tradnl" w:eastAsia="en-US"/>
          <w14:ligatures w14:val="standardContextual"/>
        </w:rPr>
      </w:pPr>
    </w:p>
    <w:p w14:paraId="5DF3C99B" w14:textId="12218597" w:rsidR="00720291" w:rsidRPr="00AB0230" w:rsidRDefault="009C65F6" w:rsidP="003456E8">
      <w:pPr>
        <w:rPr>
          <w:rFonts w:ascii="Arial" w:eastAsiaTheme="minorEastAsia" w:hAnsi="Arial" w:cs="Arial"/>
          <w:kern w:val="2"/>
          <w:szCs w:val="20"/>
          <w:lang w:val="es-ES" w:eastAsia="en-US"/>
          <w14:ligatures w14:val="standardContextual"/>
        </w:rPr>
      </w:pPr>
      <w:r w:rsidRPr="00AB0230">
        <w:rPr>
          <w:rFonts w:ascii="Arial" w:eastAsiaTheme="minorEastAsia" w:hAnsi="Arial" w:cs="Arial"/>
          <w:kern w:val="2"/>
          <w:szCs w:val="20"/>
          <w:lang w:val="es-ES" w:eastAsia="en-US"/>
          <w14:ligatures w14:val="standardContextual"/>
        </w:rPr>
        <w:t>Dicha información deberá ser tratada con estricta confidencialidad, por lo que no podrá ser divulgada, reproducida, transmitida ni utilizada con fines distintos a los autorizados por el Instituto. El proveedor será responsable de su debido resguardo y uso, comprometiéndose a protegerla conforme a los principios de confidencialidad y responsabilidad institucional.</w:t>
      </w:r>
    </w:p>
    <w:p w14:paraId="189669D4" w14:textId="77777777" w:rsidR="00EE1065" w:rsidRPr="00AB0230" w:rsidRDefault="00EE1065" w:rsidP="003456E8">
      <w:pPr>
        <w:rPr>
          <w:rFonts w:ascii="Arial" w:eastAsiaTheme="minorEastAsia" w:hAnsi="Arial" w:cs="Arial"/>
          <w:kern w:val="2"/>
          <w:szCs w:val="20"/>
          <w:lang w:val="es-ES" w:eastAsia="en-US"/>
          <w14:ligatures w14:val="standardContextual"/>
        </w:rPr>
      </w:pPr>
    </w:p>
    <w:p w14:paraId="6C8A3398" w14:textId="332AF5B9" w:rsidR="00E67EA4" w:rsidRPr="00AB0230" w:rsidRDefault="004F60F4" w:rsidP="00DD3568">
      <w:pPr>
        <w:pStyle w:val="Ttulo2"/>
        <w:numPr>
          <w:ilvl w:val="0"/>
          <w:numId w:val="1"/>
        </w:numPr>
        <w:tabs>
          <w:tab w:val="center" w:pos="1848"/>
        </w:tabs>
        <w:spacing w:before="0" w:after="0"/>
        <w:ind w:right="51"/>
        <w:rPr>
          <w:rFonts w:ascii="Arial" w:hAnsi="Arial" w:cs="Arial"/>
          <w:sz w:val="20"/>
          <w:szCs w:val="20"/>
        </w:rPr>
      </w:pPr>
      <w:bookmarkStart w:id="94" w:name="_Toc219215230"/>
      <w:bookmarkStart w:id="95" w:name="_Toc174718343"/>
      <w:r w:rsidRPr="00AB0230">
        <w:rPr>
          <w:rFonts w:ascii="Arial" w:hAnsi="Arial" w:cs="Arial"/>
          <w:sz w:val="20"/>
          <w:szCs w:val="20"/>
        </w:rPr>
        <w:lastRenderedPageBreak/>
        <w:t>Seguro de Responsabilidad Civil</w:t>
      </w:r>
      <w:bookmarkEnd w:id="94"/>
    </w:p>
    <w:p w14:paraId="46D9C3BE" w14:textId="77777777" w:rsidR="00EE1065" w:rsidRPr="00AB0230" w:rsidRDefault="00EE1065" w:rsidP="003456E8">
      <w:pPr>
        <w:rPr>
          <w:rFonts w:ascii="Arial" w:eastAsiaTheme="minorHAnsi" w:hAnsi="Arial" w:cs="Arial"/>
          <w:szCs w:val="20"/>
        </w:rPr>
      </w:pPr>
    </w:p>
    <w:p w14:paraId="13455D31" w14:textId="77777777" w:rsidR="004F60F4" w:rsidRPr="00AB0230" w:rsidRDefault="00E67EA4" w:rsidP="003456E8">
      <w:pPr>
        <w:pStyle w:val="Prrafodelista"/>
        <w:ind w:left="0"/>
        <w:rPr>
          <w:rFonts w:ascii="Arial" w:eastAsiaTheme="minorHAnsi" w:hAnsi="Arial" w:cs="Arial"/>
          <w:kern w:val="2"/>
          <w:szCs w:val="20"/>
          <w:lang w:eastAsia="en-US"/>
          <w14:ligatures w14:val="standardContextual"/>
        </w:rPr>
      </w:pPr>
      <w:r w:rsidRPr="00AB0230">
        <w:rPr>
          <w:rFonts w:ascii="Arial" w:eastAsiaTheme="minorHAnsi" w:hAnsi="Arial" w:cs="Arial"/>
          <w:kern w:val="2"/>
          <w:szCs w:val="20"/>
          <w:lang w:eastAsia="en-US"/>
          <w14:ligatures w14:val="standardContextual"/>
        </w:rPr>
        <w:t>E</w:t>
      </w:r>
      <w:r w:rsidR="004F60F4" w:rsidRPr="00AB0230">
        <w:rPr>
          <w:rFonts w:ascii="Arial" w:eastAsiaTheme="minorHAnsi" w:hAnsi="Arial" w:cs="Arial"/>
          <w:kern w:val="2"/>
          <w:szCs w:val="20"/>
          <w:lang w:eastAsia="en-US"/>
          <w14:ligatures w14:val="standardContextual"/>
        </w:rPr>
        <w:t>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w:t>
      </w:r>
      <w:bookmarkEnd w:id="95"/>
      <w:r w:rsidR="004F60F4" w:rsidRPr="00AB0230">
        <w:rPr>
          <w:rFonts w:ascii="Arial" w:eastAsiaTheme="minorHAnsi" w:hAnsi="Arial" w:cs="Arial"/>
          <w:kern w:val="2"/>
          <w:szCs w:val="20"/>
          <w:lang w:eastAsia="en-US"/>
          <w14:ligatures w14:val="standardContextual"/>
        </w:rPr>
        <w:t xml:space="preserve">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p>
    <w:p w14:paraId="6714E0CA" w14:textId="77777777" w:rsidR="00CE3E59" w:rsidRPr="00AB0230" w:rsidRDefault="00CE3E59" w:rsidP="003456E8">
      <w:pPr>
        <w:rPr>
          <w:rFonts w:ascii="Arial" w:eastAsiaTheme="minorHAnsi" w:hAnsi="Arial" w:cs="Arial"/>
          <w:kern w:val="2"/>
          <w:szCs w:val="20"/>
          <w:lang w:eastAsia="en-US"/>
          <w14:ligatures w14:val="standardContextual"/>
        </w:rPr>
      </w:pPr>
    </w:p>
    <w:p w14:paraId="270083DF" w14:textId="77777777" w:rsidR="002A6C4C" w:rsidRPr="00AB0230" w:rsidRDefault="002A6C4C" w:rsidP="003456E8">
      <w:pPr>
        <w:rPr>
          <w:rFonts w:ascii="Arial" w:eastAsiaTheme="minorHAnsi" w:hAnsi="Arial" w:cs="Arial"/>
          <w:kern w:val="2"/>
          <w:szCs w:val="20"/>
          <w:lang w:val="es-ES_tradnl" w:eastAsia="en-US"/>
          <w14:ligatures w14:val="standardContextual"/>
        </w:rPr>
      </w:pPr>
      <w:r w:rsidRPr="00AB0230">
        <w:rPr>
          <w:rFonts w:ascii="Arial" w:eastAsiaTheme="minorHAnsi" w:hAnsi="Arial" w:cs="Arial"/>
          <w:kern w:val="2"/>
          <w:szCs w:val="20"/>
          <w:lang w:val="es-ES_tradnl" w:eastAsia="en-US"/>
          <w14:ligatures w14:val="standardContextual"/>
        </w:rPr>
        <w:t>No aplica</w:t>
      </w:r>
    </w:p>
    <w:p w14:paraId="2180441D" w14:textId="77777777" w:rsidR="006970A4" w:rsidRPr="00AB0230" w:rsidRDefault="006970A4" w:rsidP="003456E8">
      <w:pPr>
        <w:rPr>
          <w:rFonts w:ascii="Arial" w:eastAsiaTheme="minorHAnsi" w:hAnsi="Arial" w:cs="Arial"/>
          <w:kern w:val="2"/>
          <w:szCs w:val="20"/>
          <w:lang w:eastAsia="en-US"/>
          <w14:ligatures w14:val="standardContextual"/>
        </w:rPr>
      </w:pPr>
    </w:p>
    <w:p w14:paraId="50C1CCF9" w14:textId="77777777" w:rsidR="008F2D56" w:rsidRPr="00AB0230" w:rsidRDefault="008F2D56" w:rsidP="00DD3568">
      <w:pPr>
        <w:pStyle w:val="Ttulo2"/>
        <w:numPr>
          <w:ilvl w:val="0"/>
          <w:numId w:val="1"/>
        </w:numPr>
        <w:tabs>
          <w:tab w:val="center" w:pos="1848"/>
        </w:tabs>
        <w:spacing w:before="0" w:after="0"/>
        <w:ind w:right="51"/>
        <w:rPr>
          <w:rFonts w:ascii="Arial" w:hAnsi="Arial" w:cs="Arial"/>
          <w:sz w:val="20"/>
          <w:szCs w:val="20"/>
        </w:rPr>
      </w:pPr>
      <w:bookmarkStart w:id="96" w:name="_Toc174718344"/>
      <w:bookmarkStart w:id="97" w:name="_Toc219215231"/>
      <w:r w:rsidRPr="00AB0230">
        <w:rPr>
          <w:rFonts w:ascii="Arial" w:hAnsi="Arial" w:cs="Arial"/>
          <w:sz w:val="20"/>
          <w:szCs w:val="2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96"/>
      <w:bookmarkEnd w:id="97"/>
    </w:p>
    <w:p w14:paraId="35E14E64" w14:textId="77777777" w:rsidR="001D3937" w:rsidRPr="00AB0230" w:rsidRDefault="001D3937" w:rsidP="003456E8">
      <w:pPr>
        <w:rPr>
          <w:rFonts w:ascii="Arial" w:eastAsiaTheme="minorHAnsi" w:hAnsi="Arial" w:cs="Arial"/>
          <w:kern w:val="2"/>
          <w:szCs w:val="20"/>
          <w:lang w:eastAsia="en-US"/>
          <w14:ligatures w14:val="standardContextual"/>
        </w:rPr>
      </w:pPr>
    </w:p>
    <w:p w14:paraId="5644951D" w14:textId="667CB774" w:rsidR="00954D6B" w:rsidRPr="00AB0230" w:rsidRDefault="008F2D56" w:rsidP="00FB3040">
      <w:pPr>
        <w:rPr>
          <w:rFonts w:ascii="Arial" w:eastAsiaTheme="minorHAnsi" w:hAnsi="Arial" w:cs="Arial"/>
          <w:kern w:val="2"/>
          <w:szCs w:val="20"/>
          <w:lang w:val="es-ES_tradnl" w:eastAsia="en-US"/>
          <w14:ligatures w14:val="standardContextual"/>
        </w:rPr>
      </w:pPr>
      <w:r w:rsidRPr="00AB0230">
        <w:rPr>
          <w:rFonts w:ascii="Arial" w:eastAsiaTheme="minorHAnsi" w:hAnsi="Arial" w:cs="Arial"/>
          <w:kern w:val="2"/>
          <w:szCs w:val="20"/>
          <w:lang w:val="es-ES_tradnl" w:eastAsia="en-US"/>
          <w14:ligatures w14:val="standardContextual"/>
        </w:rPr>
        <w:t>No aplica.</w:t>
      </w:r>
    </w:p>
    <w:p w14:paraId="3688E679" w14:textId="77777777" w:rsidR="00C95B67" w:rsidRPr="00AB0230" w:rsidRDefault="00C95B67" w:rsidP="003456E8">
      <w:pPr>
        <w:rPr>
          <w:rFonts w:ascii="Arial" w:eastAsiaTheme="minorHAnsi" w:hAnsi="Arial" w:cs="Arial"/>
          <w:kern w:val="2"/>
          <w:szCs w:val="20"/>
          <w:lang w:val="es-ES_tradnl" w:eastAsia="en-US"/>
          <w14:ligatures w14:val="standardContextual"/>
        </w:rPr>
      </w:pPr>
    </w:p>
    <w:p w14:paraId="35704BF3" w14:textId="77777777" w:rsidR="00BC2ED0" w:rsidRPr="00AB0230" w:rsidRDefault="00BC2ED0" w:rsidP="00DD3568">
      <w:pPr>
        <w:pStyle w:val="Ttulo2"/>
        <w:numPr>
          <w:ilvl w:val="0"/>
          <w:numId w:val="1"/>
        </w:numPr>
        <w:tabs>
          <w:tab w:val="center" w:pos="1848"/>
        </w:tabs>
        <w:spacing w:before="0" w:after="0"/>
        <w:ind w:right="51"/>
        <w:rPr>
          <w:rFonts w:ascii="Arial" w:hAnsi="Arial" w:cs="Arial"/>
          <w:sz w:val="20"/>
          <w:szCs w:val="20"/>
        </w:rPr>
      </w:pPr>
      <w:bookmarkStart w:id="98" w:name="_Toc186666327"/>
      <w:bookmarkStart w:id="99" w:name="_Toc219215232"/>
      <w:r w:rsidRPr="00AB0230">
        <w:rPr>
          <w:rFonts w:ascii="Arial" w:hAnsi="Arial" w:cs="Arial"/>
          <w:sz w:val="20"/>
          <w:szCs w:val="20"/>
        </w:rPr>
        <w:t>Firmas de elaboración, revisión y aprobación</w:t>
      </w:r>
      <w:bookmarkEnd w:id="98"/>
      <w:bookmarkEnd w:id="99"/>
    </w:p>
    <w:p w14:paraId="301E7A93" w14:textId="77777777" w:rsidR="00BC2ED0" w:rsidRPr="00AB0230" w:rsidRDefault="00BC2ED0" w:rsidP="003456E8">
      <w:pPr>
        <w:rPr>
          <w:rFonts w:ascii="Arial" w:eastAsiaTheme="minorHAnsi" w:hAnsi="Arial" w:cs="Arial"/>
          <w:kern w:val="2"/>
          <w:szCs w:val="20"/>
          <w:lang w:eastAsia="en-US"/>
          <w14:ligatures w14:val="standardContextual"/>
        </w:rPr>
      </w:pPr>
    </w:p>
    <w:tbl>
      <w:tblPr>
        <w:tblStyle w:val="Tablaconcuadrcula4-nfasis3"/>
        <w:tblW w:w="8826" w:type="dxa"/>
        <w:tblLook w:val="0620" w:firstRow="1" w:lastRow="0" w:firstColumn="0" w:lastColumn="0" w:noHBand="1" w:noVBand="1"/>
      </w:tblPr>
      <w:tblGrid>
        <w:gridCol w:w="2689"/>
        <w:gridCol w:w="1984"/>
        <w:gridCol w:w="2552"/>
        <w:gridCol w:w="1601"/>
      </w:tblGrid>
      <w:tr w:rsidR="00AB0230" w:rsidRPr="00AB0230" w14:paraId="50BF9471" w14:textId="77777777">
        <w:trPr>
          <w:cnfStyle w:val="100000000000" w:firstRow="1" w:lastRow="0" w:firstColumn="0" w:lastColumn="0" w:oddVBand="0" w:evenVBand="0" w:oddHBand="0" w:evenHBand="0" w:firstRowFirstColumn="0" w:firstRowLastColumn="0" w:lastRowFirstColumn="0" w:lastRowLastColumn="0"/>
          <w:trHeight w:val="372"/>
        </w:trPr>
        <w:tc>
          <w:tcPr>
            <w:tcW w:w="2689" w:type="dxa"/>
            <w:vAlign w:val="center"/>
          </w:tcPr>
          <w:p w14:paraId="1C513651"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Elaboró</w:t>
            </w:r>
          </w:p>
        </w:tc>
        <w:tc>
          <w:tcPr>
            <w:tcW w:w="1984" w:type="dxa"/>
            <w:vAlign w:val="center"/>
          </w:tcPr>
          <w:p w14:paraId="729D7DE4"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Cargo</w:t>
            </w:r>
          </w:p>
        </w:tc>
        <w:tc>
          <w:tcPr>
            <w:tcW w:w="2552" w:type="dxa"/>
            <w:vAlign w:val="center"/>
          </w:tcPr>
          <w:p w14:paraId="1EF38413"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Firma</w:t>
            </w:r>
          </w:p>
        </w:tc>
        <w:tc>
          <w:tcPr>
            <w:tcW w:w="1601" w:type="dxa"/>
            <w:vAlign w:val="center"/>
          </w:tcPr>
          <w:p w14:paraId="7F1E841F"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Fecha</w:t>
            </w:r>
          </w:p>
        </w:tc>
      </w:tr>
      <w:tr w:rsidR="00AB0230" w:rsidRPr="00AB0230" w14:paraId="668EE970" w14:textId="77777777" w:rsidTr="00FB3040">
        <w:trPr>
          <w:trHeight w:val="1055"/>
        </w:trPr>
        <w:tc>
          <w:tcPr>
            <w:tcW w:w="2689" w:type="dxa"/>
            <w:vAlign w:val="center"/>
          </w:tcPr>
          <w:p w14:paraId="60AEA491" w14:textId="77777777" w:rsidR="00BC2ED0" w:rsidRPr="00AB0230" w:rsidRDefault="00BC2ED0" w:rsidP="003456E8">
            <w:pPr>
              <w:jc w:val="center"/>
              <w:rPr>
                <w:rFonts w:ascii="Arial" w:hAnsi="Arial" w:cs="Arial"/>
                <w:szCs w:val="20"/>
                <w:lang w:eastAsia="en-US"/>
              </w:rPr>
            </w:pPr>
            <w:r w:rsidRPr="00AB0230">
              <w:rPr>
                <w:rFonts w:ascii="Arial" w:hAnsi="Arial" w:cs="Arial"/>
                <w:szCs w:val="20"/>
                <w:lang w:eastAsia="en-US"/>
              </w:rPr>
              <w:t>Joel Zaines Reyes</w:t>
            </w:r>
          </w:p>
        </w:tc>
        <w:tc>
          <w:tcPr>
            <w:tcW w:w="1984" w:type="dxa"/>
            <w:vAlign w:val="center"/>
          </w:tcPr>
          <w:p w14:paraId="26EC2FA3" w14:textId="77777777" w:rsidR="00BC2ED0" w:rsidRPr="00AB0230" w:rsidRDefault="00BC2ED0" w:rsidP="003456E8">
            <w:pPr>
              <w:jc w:val="center"/>
              <w:rPr>
                <w:rFonts w:ascii="Arial" w:hAnsi="Arial" w:cs="Arial"/>
                <w:szCs w:val="20"/>
                <w:lang w:eastAsia="en-US"/>
              </w:rPr>
            </w:pPr>
            <w:r w:rsidRPr="00AB0230">
              <w:rPr>
                <w:rFonts w:ascii="Arial" w:hAnsi="Arial" w:cs="Arial"/>
                <w:szCs w:val="20"/>
                <w:lang w:eastAsia="en-US"/>
              </w:rPr>
              <w:t>Coordinador de Proyectos E1</w:t>
            </w:r>
          </w:p>
        </w:tc>
        <w:tc>
          <w:tcPr>
            <w:tcW w:w="2552" w:type="dxa"/>
            <w:vAlign w:val="center"/>
          </w:tcPr>
          <w:p w14:paraId="4DEC3557" w14:textId="77777777" w:rsidR="00BC2ED0" w:rsidRPr="00AB0230" w:rsidRDefault="00BC2ED0" w:rsidP="003456E8">
            <w:pPr>
              <w:jc w:val="center"/>
              <w:rPr>
                <w:rFonts w:ascii="Arial" w:hAnsi="Arial" w:cs="Arial"/>
                <w:szCs w:val="20"/>
                <w:lang w:eastAsia="en-US"/>
              </w:rPr>
            </w:pPr>
          </w:p>
        </w:tc>
        <w:tc>
          <w:tcPr>
            <w:tcW w:w="1601" w:type="dxa"/>
            <w:vAlign w:val="center"/>
          </w:tcPr>
          <w:p w14:paraId="79C71C20" w14:textId="533DBE45" w:rsidR="00BC2ED0" w:rsidRPr="00AB0230" w:rsidRDefault="00AB0230" w:rsidP="003456E8">
            <w:pPr>
              <w:jc w:val="center"/>
              <w:rPr>
                <w:rFonts w:ascii="Arial" w:hAnsi="Arial" w:cs="Arial"/>
                <w:szCs w:val="20"/>
                <w:lang w:eastAsia="en-US"/>
              </w:rPr>
            </w:pPr>
            <w:sdt>
              <w:sdtPr>
                <w:rPr>
                  <w:rFonts w:ascii="Arial" w:hAnsi="Arial" w:cs="Arial"/>
                  <w:szCs w:val="20"/>
                  <w:lang w:eastAsia="en-US"/>
                </w:rPr>
                <w:id w:val="357545677"/>
                <w:placeholder>
                  <w:docPart w:val="033886BF48974A1EBFDE77D086377B95"/>
                </w:placeholder>
                <w:date w:fullDate="2026-01-07T00:00:00Z">
                  <w:dateFormat w:val="dd/MM/yyyy"/>
                  <w:lid w:val="es-MX"/>
                  <w:storeMappedDataAs w:val="dateTime"/>
                  <w:calendar w:val="gregorian"/>
                </w:date>
              </w:sdtPr>
              <w:sdtEndPr/>
              <w:sdtContent>
                <w:r w:rsidR="00B06C63" w:rsidRPr="00AB0230">
                  <w:rPr>
                    <w:rFonts w:ascii="Arial" w:hAnsi="Arial" w:cs="Arial"/>
                    <w:szCs w:val="20"/>
                    <w:lang w:eastAsia="en-US"/>
                  </w:rPr>
                  <w:t>07/01/2026</w:t>
                </w:r>
              </w:sdtContent>
            </w:sdt>
          </w:p>
        </w:tc>
      </w:tr>
    </w:tbl>
    <w:p w14:paraId="139E6A99" w14:textId="77777777" w:rsidR="00BC2ED0" w:rsidRPr="00AB0230" w:rsidRDefault="00BC2ED0" w:rsidP="003456E8">
      <w:pPr>
        <w:jc w:val="center"/>
        <w:rPr>
          <w:rFonts w:ascii="Arial" w:eastAsiaTheme="minorHAnsi" w:hAnsi="Arial" w:cs="Arial"/>
          <w:kern w:val="2"/>
          <w:szCs w:val="20"/>
          <w:lang w:eastAsia="en-US"/>
          <w14:ligatures w14:val="standardContextual"/>
        </w:rPr>
      </w:pPr>
    </w:p>
    <w:tbl>
      <w:tblPr>
        <w:tblStyle w:val="Tablaconcuadrcula4-nfasis3"/>
        <w:tblW w:w="8826" w:type="dxa"/>
        <w:tblLook w:val="0620" w:firstRow="1" w:lastRow="0" w:firstColumn="0" w:lastColumn="0" w:noHBand="1" w:noVBand="1"/>
      </w:tblPr>
      <w:tblGrid>
        <w:gridCol w:w="2689"/>
        <w:gridCol w:w="1926"/>
        <w:gridCol w:w="2610"/>
        <w:gridCol w:w="1601"/>
      </w:tblGrid>
      <w:tr w:rsidR="00AB0230" w:rsidRPr="00AB0230" w14:paraId="031FA134" w14:textId="77777777">
        <w:trPr>
          <w:cnfStyle w:val="100000000000" w:firstRow="1" w:lastRow="0" w:firstColumn="0" w:lastColumn="0" w:oddVBand="0" w:evenVBand="0" w:oddHBand="0" w:evenHBand="0" w:firstRowFirstColumn="0" w:firstRowLastColumn="0" w:lastRowFirstColumn="0" w:lastRowLastColumn="0"/>
          <w:trHeight w:val="370"/>
        </w:trPr>
        <w:tc>
          <w:tcPr>
            <w:tcW w:w="2689" w:type="dxa"/>
            <w:vAlign w:val="center"/>
          </w:tcPr>
          <w:p w14:paraId="3F6C1B31"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Revisó</w:t>
            </w:r>
          </w:p>
        </w:tc>
        <w:tc>
          <w:tcPr>
            <w:tcW w:w="1926" w:type="dxa"/>
            <w:vAlign w:val="center"/>
          </w:tcPr>
          <w:p w14:paraId="315BF5B4"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Cargo</w:t>
            </w:r>
          </w:p>
        </w:tc>
        <w:tc>
          <w:tcPr>
            <w:tcW w:w="2610" w:type="dxa"/>
            <w:vAlign w:val="center"/>
          </w:tcPr>
          <w:p w14:paraId="2FEDB822"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Firma</w:t>
            </w:r>
          </w:p>
        </w:tc>
        <w:tc>
          <w:tcPr>
            <w:tcW w:w="1601" w:type="dxa"/>
            <w:vAlign w:val="center"/>
          </w:tcPr>
          <w:p w14:paraId="4DBDBD9A"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Fecha</w:t>
            </w:r>
          </w:p>
        </w:tc>
      </w:tr>
      <w:tr w:rsidR="00AB0230" w:rsidRPr="00AB0230" w14:paraId="19A50FA1" w14:textId="77777777" w:rsidTr="00FB3040">
        <w:trPr>
          <w:trHeight w:val="923"/>
        </w:trPr>
        <w:tc>
          <w:tcPr>
            <w:tcW w:w="2689" w:type="dxa"/>
            <w:vAlign w:val="center"/>
          </w:tcPr>
          <w:p w14:paraId="6F77FCB6" w14:textId="77777777" w:rsidR="00BC2ED0" w:rsidRPr="00AB0230" w:rsidRDefault="00BC2ED0" w:rsidP="003456E8">
            <w:pPr>
              <w:jc w:val="center"/>
              <w:rPr>
                <w:rFonts w:ascii="Arial" w:hAnsi="Arial" w:cs="Arial"/>
                <w:szCs w:val="20"/>
                <w:lang w:eastAsia="en-US"/>
              </w:rPr>
            </w:pPr>
            <w:r w:rsidRPr="00AB0230">
              <w:rPr>
                <w:rFonts w:ascii="Arial" w:hAnsi="Arial" w:cs="Arial"/>
                <w:szCs w:val="20"/>
                <w:lang w:eastAsia="en-US"/>
              </w:rPr>
              <w:t>Ricardo Enciso Garduño</w:t>
            </w:r>
          </w:p>
        </w:tc>
        <w:tc>
          <w:tcPr>
            <w:tcW w:w="1926" w:type="dxa"/>
            <w:vAlign w:val="center"/>
          </w:tcPr>
          <w:p w14:paraId="6926D47E" w14:textId="77777777" w:rsidR="00BC2ED0" w:rsidRPr="00AB0230" w:rsidRDefault="00BC2ED0" w:rsidP="003456E8">
            <w:pPr>
              <w:jc w:val="center"/>
              <w:rPr>
                <w:rFonts w:ascii="Arial" w:hAnsi="Arial" w:cs="Arial"/>
                <w:szCs w:val="20"/>
                <w:lang w:eastAsia="en-US"/>
              </w:rPr>
            </w:pPr>
            <w:r w:rsidRPr="00AB0230">
              <w:rPr>
                <w:rFonts w:ascii="Arial" w:hAnsi="Arial" w:cs="Arial"/>
                <w:szCs w:val="20"/>
                <w:lang w:eastAsia="en-US"/>
              </w:rPr>
              <w:t>Titular de la División de Arquitectura</w:t>
            </w:r>
          </w:p>
        </w:tc>
        <w:tc>
          <w:tcPr>
            <w:tcW w:w="2610" w:type="dxa"/>
            <w:vAlign w:val="center"/>
          </w:tcPr>
          <w:p w14:paraId="11B2D8A4" w14:textId="77777777" w:rsidR="00BC2ED0" w:rsidRPr="00AB0230" w:rsidRDefault="00BC2ED0" w:rsidP="003456E8">
            <w:pPr>
              <w:jc w:val="center"/>
              <w:rPr>
                <w:rFonts w:ascii="Arial" w:hAnsi="Arial" w:cs="Arial"/>
                <w:szCs w:val="20"/>
                <w:lang w:eastAsia="en-US"/>
              </w:rPr>
            </w:pPr>
          </w:p>
        </w:tc>
        <w:tc>
          <w:tcPr>
            <w:tcW w:w="1601" w:type="dxa"/>
            <w:vAlign w:val="center"/>
          </w:tcPr>
          <w:p w14:paraId="152DD084" w14:textId="191715F4" w:rsidR="00BC2ED0" w:rsidRPr="00AB0230" w:rsidRDefault="00AB0230" w:rsidP="003456E8">
            <w:pPr>
              <w:jc w:val="center"/>
              <w:rPr>
                <w:rFonts w:ascii="Arial" w:hAnsi="Arial" w:cs="Arial"/>
                <w:szCs w:val="20"/>
                <w:lang w:eastAsia="en-US"/>
              </w:rPr>
            </w:pPr>
            <w:sdt>
              <w:sdtPr>
                <w:rPr>
                  <w:rFonts w:ascii="Arial" w:hAnsi="Arial" w:cs="Arial"/>
                  <w:szCs w:val="20"/>
                  <w:lang w:eastAsia="en-US"/>
                </w:rPr>
                <w:id w:val="-21623708"/>
                <w:placeholder>
                  <w:docPart w:val="A7C631BD02D241DCA47E0C5B63396A0E"/>
                </w:placeholder>
                <w:date w:fullDate="2026-01-07T00:00:00Z">
                  <w:dateFormat w:val="dd/MM/yyyy"/>
                  <w:lid w:val="es-MX"/>
                  <w:storeMappedDataAs w:val="dateTime"/>
                  <w:calendar w:val="gregorian"/>
                </w:date>
              </w:sdtPr>
              <w:sdtEndPr/>
              <w:sdtContent>
                <w:r w:rsidR="00B06C63" w:rsidRPr="00AB0230">
                  <w:rPr>
                    <w:rFonts w:ascii="Arial" w:hAnsi="Arial" w:cs="Arial"/>
                    <w:szCs w:val="20"/>
                    <w:lang w:eastAsia="en-US"/>
                  </w:rPr>
                  <w:t>07/01/2026</w:t>
                </w:r>
              </w:sdtContent>
            </w:sdt>
          </w:p>
        </w:tc>
      </w:tr>
    </w:tbl>
    <w:p w14:paraId="6C554563" w14:textId="77777777" w:rsidR="00BC2ED0" w:rsidRPr="00AB0230" w:rsidRDefault="00BC2ED0" w:rsidP="003456E8">
      <w:pPr>
        <w:jc w:val="center"/>
        <w:rPr>
          <w:rFonts w:ascii="Arial" w:eastAsiaTheme="minorHAnsi" w:hAnsi="Arial" w:cs="Arial"/>
          <w:kern w:val="2"/>
          <w:szCs w:val="20"/>
          <w:lang w:eastAsia="en-US"/>
          <w14:ligatures w14:val="standardContextual"/>
        </w:rPr>
      </w:pPr>
    </w:p>
    <w:tbl>
      <w:tblPr>
        <w:tblStyle w:val="Tablaconcuadrcula4-nfasis3"/>
        <w:tblW w:w="8784" w:type="dxa"/>
        <w:tblLook w:val="0620" w:firstRow="1" w:lastRow="0" w:firstColumn="0" w:lastColumn="0" w:noHBand="1" w:noVBand="1"/>
      </w:tblPr>
      <w:tblGrid>
        <w:gridCol w:w="2689"/>
        <w:gridCol w:w="1984"/>
        <w:gridCol w:w="2552"/>
        <w:gridCol w:w="1559"/>
      </w:tblGrid>
      <w:tr w:rsidR="00AB0230" w:rsidRPr="00AB0230" w14:paraId="4E36DED7" w14:textId="77777777">
        <w:trPr>
          <w:cnfStyle w:val="100000000000" w:firstRow="1" w:lastRow="0" w:firstColumn="0" w:lastColumn="0" w:oddVBand="0" w:evenVBand="0" w:oddHBand="0" w:evenHBand="0" w:firstRowFirstColumn="0" w:firstRowLastColumn="0" w:lastRowFirstColumn="0" w:lastRowLastColumn="0"/>
          <w:trHeight w:val="372"/>
        </w:trPr>
        <w:tc>
          <w:tcPr>
            <w:tcW w:w="2689" w:type="dxa"/>
            <w:vAlign w:val="center"/>
          </w:tcPr>
          <w:p w14:paraId="1E53E61F"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Aprobó</w:t>
            </w:r>
          </w:p>
        </w:tc>
        <w:tc>
          <w:tcPr>
            <w:tcW w:w="1984" w:type="dxa"/>
            <w:vAlign w:val="center"/>
          </w:tcPr>
          <w:p w14:paraId="13AFF02E"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Cargo</w:t>
            </w:r>
          </w:p>
        </w:tc>
        <w:tc>
          <w:tcPr>
            <w:tcW w:w="2552" w:type="dxa"/>
            <w:vAlign w:val="center"/>
          </w:tcPr>
          <w:p w14:paraId="5F9DE209"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Firma</w:t>
            </w:r>
          </w:p>
        </w:tc>
        <w:tc>
          <w:tcPr>
            <w:tcW w:w="1559" w:type="dxa"/>
            <w:vAlign w:val="center"/>
          </w:tcPr>
          <w:p w14:paraId="46F55E7E" w14:textId="77777777" w:rsidR="00BC2ED0" w:rsidRPr="00AB0230" w:rsidRDefault="00BC2ED0" w:rsidP="003456E8">
            <w:pPr>
              <w:jc w:val="center"/>
              <w:rPr>
                <w:rFonts w:ascii="Arial" w:hAnsi="Arial" w:cs="Arial"/>
                <w:color w:val="auto"/>
                <w:szCs w:val="20"/>
                <w:lang w:eastAsia="en-US"/>
              </w:rPr>
            </w:pPr>
            <w:r w:rsidRPr="00AB0230">
              <w:rPr>
                <w:rFonts w:ascii="Arial" w:hAnsi="Arial" w:cs="Arial"/>
                <w:color w:val="auto"/>
                <w:szCs w:val="20"/>
                <w:lang w:eastAsia="en-US"/>
              </w:rPr>
              <w:t>Fecha</w:t>
            </w:r>
          </w:p>
        </w:tc>
      </w:tr>
      <w:tr w:rsidR="00AB0230" w:rsidRPr="00AB0230" w14:paraId="52C873D0" w14:textId="77777777" w:rsidTr="00FB3040">
        <w:trPr>
          <w:trHeight w:val="1072"/>
        </w:trPr>
        <w:tc>
          <w:tcPr>
            <w:tcW w:w="2689" w:type="dxa"/>
            <w:vAlign w:val="center"/>
          </w:tcPr>
          <w:p w14:paraId="2A0FBA7E" w14:textId="77777777" w:rsidR="00BC2ED0" w:rsidRPr="00AB0230" w:rsidRDefault="00BC2ED0" w:rsidP="003456E8">
            <w:pPr>
              <w:jc w:val="center"/>
              <w:rPr>
                <w:rFonts w:ascii="Arial" w:hAnsi="Arial" w:cs="Arial"/>
                <w:szCs w:val="20"/>
                <w:lang w:eastAsia="en-US"/>
              </w:rPr>
            </w:pPr>
            <w:r w:rsidRPr="00AB0230">
              <w:rPr>
                <w:rFonts w:ascii="Arial" w:hAnsi="Arial" w:cs="Arial"/>
                <w:szCs w:val="20"/>
                <w:lang w:eastAsia="en-US"/>
              </w:rPr>
              <w:t>Luis Antonio Basilio Lara</w:t>
            </w:r>
          </w:p>
        </w:tc>
        <w:tc>
          <w:tcPr>
            <w:tcW w:w="1984" w:type="dxa"/>
            <w:vAlign w:val="center"/>
          </w:tcPr>
          <w:p w14:paraId="38724C31" w14:textId="5EF0DB92" w:rsidR="00BC2ED0" w:rsidRPr="00AB0230" w:rsidRDefault="00BC2ED0" w:rsidP="00F136DC">
            <w:pPr>
              <w:rPr>
                <w:rFonts w:ascii="Arial" w:hAnsi="Arial" w:cs="Arial"/>
                <w:szCs w:val="20"/>
                <w:lang w:eastAsia="en-US"/>
              </w:rPr>
            </w:pPr>
            <w:r w:rsidRPr="00AB0230">
              <w:rPr>
                <w:rFonts w:ascii="Arial" w:hAnsi="Arial" w:cs="Arial"/>
                <w:szCs w:val="20"/>
                <w:lang w:eastAsia="en-US"/>
              </w:rPr>
              <w:t>Titular de la Coordinación de Datos y Analítica</w:t>
            </w:r>
            <w:r w:rsidR="00F136DC" w:rsidRPr="00AB0230">
              <w:rPr>
                <w:rFonts w:ascii="Arial" w:hAnsi="Arial" w:cs="Arial"/>
                <w:szCs w:val="20"/>
                <w:lang w:eastAsia="en-US"/>
              </w:rPr>
              <w:t>.</w:t>
            </w:r>
          </w:p>
        </w:tc>
        <w:tc>
          <w:tcPr>
            <w:tcW w:w="2552" w:type="dxa"/>
            <w:vAlign w:val="center"/>
          </w:tcPr>
          <w:p w14:paraId="13E1B42B" w14:textId="77777777" w:rsidR="00BC2ED0" w:rsidRPr="00AB0230" w:rsidRDefault="00BC2ED0" w:rsidP="003456E8">
            <w:pPr>
              <w:jc w:val="center"/>
              <w:rPr>
                <w:rFonts w:ascii="Arial" w:hAnsi="Arial" w:cs="Arial"/>
                <w:szCs w:val="20"/>
                <w:lang w:eastAsia="en-US"/>
              </w:rPr>
            </w:pPr>
          </w:p>
        </w:tc>
        <w:tc>
          <w:tcPr>
            <w:tcW w:w="1559" w:type="dxa"/>
            <w:vAlign w:val="center"/>
          </w:tcPr>
          <w:p w14:paraId="54C98A38" w14:textId="3511542D" w:rsidR="00BC2ED0" w:rsidRPr="00AB0230" w:rsidRDefault="00AB0230" w:rsidP="003456E8">
            <w:pPr>
              <w:jc w:val="center"/>
              <w:rPr>
                <w:rFonts w:ascii="Arial" w:hAnsi="Arial" w:cs="Arial"/>
                <w:szCs w:val="20"/>
                <w:lang w:eastAsia="en-US"/>
              </w:rPr>
            </w:pPr>
            <w:sdt>
              <w:sdtPr>
                <w:rPr>
                  <w:rFonts w:ascii="Arial" w:hAnsi="Arial" w:cs="Arial"/>
                  <w:szCs w:val="20"/>
                  <w:lang w:eastAsia="en-US"/>
                </w:rPr>
                <w:id w:val="-471901035"/>
                <w:placeholder>
                  <w:docPart w:val="0AED150A4DAE4B6F8495088D4764C939"/>
                </w:placeholder>
                <w:date w:fullDate="2026-01-08T00:00:00Z">
                  <w:dateFormat w:val="dd/MM/yyyy"/>
                  <w:lid w:val="es-MX"/>
                  <w:storeMappedDataAs w:val="dateTime"/>
                  <w:calendar w:val="gregorian"/>
                </w:date>
              </w:sdtPr>
              <w:sdtEndPr/>
              <w:sdtContent>
                <w:r w:rsidR="00B06C63" w:rsidRPr="00AB0230">
                  <w:rPr>
                    <w:rFonts w:ascii="Arial" w:hAnsi="Arial" w:cs="Arial"/>
                    <w:szCs w:val="20"/>
                    <w:lang w:eastAsia="en-US"/>
                  </w:rPr>
                  <w:t>08/01/2026</w:t>
                </w:r>
              </w:sdtContent>
            </w:sdt>
          </w:p>
        </w:tc>
      </w:tr>
    </w:tbl>
    <w:p w14:paraId="10ED6969" w14:textId="77777777" w:rsidR="00A74521" w:rsidRPr="00AB0230" w:rsidRDefault="00A74521" w:rsidP="003456E8">
      <w:pPr>
        <w:rPr>
          <w:rFonts w:ascii="Arial" w:eastAsiaTheme="minorHAnsi" w:hAnsi="Arial" w:cs="Arial"/>
          <w:kern w:val="2"/>
          <w:szCs w:val="20"/>
          <w:lang w:val="es-ES_tradnl" w:eastAsia="en-US"/>
          <w14:ligatures w14:val="standardContextual"/>
        </w:rPr>
      </w:pPr>
    </w:p>
    <w:sectPr w:rsidR="00A74521" w:rsidRPr="00AB0230" w:rsidSect="00FE1215">
      <w:headerReference w:type="even" r:id="rId13"/>
      <w:headerReference w:type="default" r:id="rId14"/>
      <w:footerReference w:type="even" r:id="rId15"/>
      <w:footerReference w:type="default" r:id="rId16"/>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99AC2" w14:textId="77777777" w:rsidR="001333B3" w:rsidRDefault="001333B3">
      <w:r>
        <w:separator/>
      </w:r>
    </w:p>
  </w:endnote>
  <w:endnote w:type="continuationSeparator" w:id="0">
    <w:p w14:paraId="65E83CD5" w14:textId="77777777" w:rsidR="001333B3" w:rsidRDefault="001333B3">
      <w:r>
        <w:continuationSeparator/>
      </w:r>
    </w:p>
  </w:endnote>
  <w:endnote w:type="continuationNotice" w:id="1">
    <w:p w14:paraId="601F2AA1" w14:textId="77777777" w:rsidR="001333B3" w:rsidRDefault="00133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Geo">
    <w:charset w:val="00"/>
    <w:family w:val="auto"/>
    <w:pitch w:val="default"/>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235F0" w14:textId="77777777" w:rsidR="00D250B7" w:rsidRDefault="00D250B7">
    <w:pPr>
      <w:pStyle w:val="Piedepgina"/>
    </w:pPr>
  </w:p>
  <w:p w14:paraId="521C2236" w14:textId="77777777" w:rsidR="0062666E" w:rsidRDefault="0062666E"/>
  <w:p w14:paraId="1C594C48" w14:textId="77777777" w:rsidR="0062666E" w:rsidRDefault="006266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7B989"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3787B85F" w14:textId="77777777" w:rsidTr="00E45407">
      <w:trPr>
        <w:trHeight w:val="375"/>
      </w:trPr>
      <w:tc>
        <w:tcPr>
          <w:tcW w:w="4077" w:type="dxa"/>
          <w:tcBorders>
            <w:top w:val="nil"/>
            <w:left w:val="nil"/>
            <w:bottom w:val="nil"/>
            <w:right w:val="nil"/>
          </w:tcBorders>
          <w:vAlign w:val="center"/>
        </w:tcPr>
        <w:p w14:paraId="78958F1D" w14:textId="77777777"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w:t>
          </w:r>
          <w:r w:rsidR="00E343B6">
            <w:rPr>
              <w:rFonts w:ascii="Arial Narrow" w:eastAsia="Arial Narrow" w:hAnsi="Arial Narrow" w:cs="Arial Narrow"/>
              <w:b/>
              <w:color w:val="000000" w:themeColor="text1"/>
              <w:sz w:val="16"/>
              <w:szCs w:val="16"/>
            </w:rPr>
            <w:t>s</w:t>
          </w:r>
          <w:proofErr w:type="spellEnd"/>
        </w:p>
      </w:tc>
      <w:tc>
        <w:tcPr>
          <w:tcW w:w="3969" w:type="dxa"/>
          <w:tcBorders>
            <w:top w:val="nil"/>
            <w:left w:val="nil"/>
            <w:bottom w:val="nil"/>
            <w:right w:val="nil"/>
          </w:tcBorders>
          <w:vAlign w:val="center"/>
        </w:tcPr>
        <w:p w14:paraId="1CA03D47" w14:textId="77777777" w:rsidR="00D5775A" w:rsidRDefault="00D5775A"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p>
      </w:tc>
      <w:tc>
        <w:tcPr>
          <w:tcW w:w="3094" w:type="dxa"/>
          <w:tcBorders>
            <w:top w:val="nil"/>
            <w:left w:val="nil"/>
            <w:bottom w:val="nil"/>
            <w:right w:val="nil"/>
          </w:tcBorders>
          <w:vAlign w:val="center"/>
        </w:tcPr>
        <w:p w14:paraId="4A5B9C4B" w14:textId="77777777"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C88D0C9" w14:textId="77777777" w:rsidTr="0081451F">
      <w:trPr>
        <w:trHeight w:val="57"/>
      </w:trPr>
      <w:tc>
        <w:tcPr>
          <w:tcW w:w="11140" w:type="dxa"/>
          <w:gridSpan w:val="3"/>
          <w:tcBorders>
            <w:top w:val="nil"/>
          </w:tcBorders>
        </w:tcPr>
        <w:p w14:paraId="6CB8E728"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1" behindDoc="0" locked="0" layoutInCell="1" hidden="0" allowOverlap="1" wp14:anchorId="7CBDF790" wp14:editId="1ECF4660">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77BE6E08"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p w14:paraId="5F901FE4" w14:textId="77777777" w:rsidR="0062666E" w:rsidRDefault="0062666E"/>
  <w:p w14:paraId="372458C0" w14:textId="77777777" w:rsidR="0062666E" w:rsidRDefault="006266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C807A" w14:textId="77777777" w:rsidR="001333B3" w:rsidRDefault="001333B3">
      <w:r>
        <w:separator/>
      </w:r>
    </w:p>
  </w:footnote>
  <w:footnote w:type="continuationSeparator" w:id="0">
    <w:p w14:paraId="207584D1" w14:textId="77777777" w:rsidR="001333B3" w:rsidRDefault="001333B3">
      <w:r>
        <w:continuationSeparator/>
      </w:r>
    </w:p>
  </w:footnote>
  <w:footnote w:type="continuationNotice" w:id="1">
    <w:p w14:paraId="3FC9DC7C" w14:textId="77777777" w:rsidR="001333B3" w:rsidRDefault="001333B3"/>
  </w:footnote>
  <w:footnote w:id="2">
    <w:p w14:paraId="10CB9C7B" w14:textId="5578425C" w:rsidR="00FE4D75" w:rsidRDefault="00FE4D75" w:rsidP="00FE4D75">
      <w:pPr>
        <w:pStyle w:val="Textonotapie"/>
        <w:rPr>
          <w:rFonts w:ascii="Arial" w:hAnsi="Arial" w:cs="Arial"/>
          <w:sz w:val="16"/>
          <w:szCs w:val="16"/>
        </w:rPr>
      </w:pPr>
      <w:r w:rsidRPr="00084F06">
        <w:rPr>
          <w:rFonts w:ascii="Arial" w:hAnsi="Arial" w:cs="Arial"/>
          <w:sz w:val="16"/>
          <w:szCs w:val="16"/>
        </w:rPr>
        <w:footnoteRef/>
      </w:r>
      <w:r w:rsidRPr="00084F06">
        <w:rPr>
          <w:rFonts w:ascii="Arial" w:hAnsi="Arial" w:cs="Arial"/>
          <w:sz w:val="16"/>
          <w:szCs w:val="16"/>
        </w:rPr>
        <w:t xml:space="preserve"> Penas Convencionales,</w:t>
      </w:r>
      <w:r w:rsidR="00067331" w:rsidRPr="00084F06">
        <w:rPr>
          <w:rFonts w:ascii="Arial" w:hAnsi="Arial" w:cs="Arial"/>
          <w:sz w:val="16"/>
          <w:szCs w:val="16"/>
        </w:rPr>
        <w:t xml:space="preserve"> Aplicables con fundamento en lo previsto en los artículos 75 de la LAASSP publicada el 16 de abril de 2025, </w:t>
      </w:r>
      <w:r w:rsidR="00BC0994" w:rsidRPr="00084F06">
        <w:rPr>
          <w:rFonts w:ascii="Arial" w:hAnsi="Arial" w:cs="Arial"/>
          <w:sz w:val="16"/>
          <w:szCs w:val="16"/>
        </w:rPr>
        <w:t xml:space="preserve">141 a 144 </w:t>
      </w:r>
      <w:r w:rsidR="00067331" w:rsidRPr="00084F06">
        <w:rPr>
          <w:rFonts w:ascii="Arial" w:hAnsi="Arial" w:cs="Arial"/>
          <w:sz w:val="16"/>
          <w:szCs w:val="16"/>
        </w:rPr>
        <w:t>del RLAASSP publicado el</w:t>
      </w:r>
      <w:r w:rsidR="00286A6B" w:rsidRPr="00084F06">
        <w:rPr>
          <w:rFonts w:ascii="Arial" w:hAnsi="Arial" w:cs="Arial"/>
          <w:sz w:val="16"/>
          <w:szCs w:val="16"/>
        </w:rPr>
        <w:t xml:space="preserve"> 18 de diciembre de 2025</w:t>
      </w:r>
      <w:r w:rsidRPr="00084F06">
        <w:rPr>
          <w:rFonts w:ascii="Arial" w:hAnsi="Arial" w:cs="Arial"/>
          <w:sz w:val="16"/>
          <w:szCs w:val="16"/>
        </w:rPr>
        <w:t>.</w:t>
      </w:r>
    </w:p>
  </w:footnote>
  <w:footnote w:id="3">
    <w:p w14:paraId="40F52A34" w14:textId="1F0DB4EE" w:rsidR="009265F9" w:rsidRPr="009265F9" w:rsidRDefault="009265F9">
      <w:pPr>
        <w:pStyle w:val="Textonotapie"/>
        <w:rPr>
          <w:sz w:val="14"/>
          <w:szCs w:val="14"/>
          <w:lang w:val="es-419"/>
        </w:rPr>
      </w:pPr>
      <w:r w:rsidRPr="00D871FA">
        <w:rPr>
          <w:rStyle w:val="Refdenotaalpie"/>
          <w:sz w:val="14"/>
          <w:szCs w:val="14"/>
        </w:rPr>
        <w:footnoteRef/>
      </w:r>
      <w:r w:rsidRPr="00D871FA">
        <w:rPr>
          <w:sz w:val="14"/>
          <w:szCs w:val="14"/>
        </w:rPr>
        <w:t xml:space="preserve"> Las penas convencionales se aplicarán de conformidad con la Ley de Adquisiciones, Arrendamientos y Servicios del Sector Público, su Reglamento vigente y el numeral 5.5.8 de las Políticas, Bases y Lineamientos en Materia de Adquisiciones, Arrendamientos y Servicios del Instituto Mexicano del Seguro Social. La base de cálculo de las penas convencionales será el importe de la unidad de contraprestación establecida en la modalidad del contrato (UST, UDSA o UCO), según corresponda. La determinación, cálculo y notificación de las penas convencionales corresponderá al Administrador del Contrato. En ningún caso procederá el pago de servicios respecto de los cuales no se haya determinado y aplicado la pena convencional correspondiente. La aplicación de penas convencionales no podrá exceder, en su conjunto, el porcentaje máximo permitido por la normatividad aplicable.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D44D4" w14:textId="77777777" w:rsidR="00D250B7" w:rsidRDefault="00D250B7">
    <w:pPr>
      <w:pStyle w:val="Encabezado"/>
    </w:pPr>
  </w:p>
  <w:p w14:paraId="668656C0" w14:textId="77777777" w:rsidR="0062666E" w:rsidRDefault="0062666E"/>
  <w:p w14:paraId="4ABAE681" w14:textId="77777777" w:rsidR="0062666E" w:rsidRDefault="006266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3C6D" w14:textId="77777777" w:rsidR="00D5775A" w:rsidRPr="00F8385C"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rsidRPr="00F8385C" w14:paraId="0D2F14E4" w14:textId="77777777" w:rsidTr="00595258">
      <w:trPr>
        <w:trHeight w:val="275"/>
        <w:jc w:val="center"/>
      </w:trPr>
      <w:tc>
        <w:tcPr>
          <w:tcW w:w="11193" w:type="dxa"/>
          <w:gridSpan w:val="3"/>
        </w:tcPr>
        <w:p w14:paraId="08DFCFAF" w14:textId="77777777" w:rsidR="000078C4" w:rsidRPr="00F8385C" w:rsidRDefault="000078C4" w:rsidP="00595258">
          <w:pPr>
            <w:pBdr>
              <w:top w:val="nil"/>
              <w:left w:val="nil"/>
              <w:bottom w:val="nil"/>
              <w:right w:val="nil"/>
              <w:between w:val="nil"/>
            </w:pBdr>
            <w:tabs>
              <w:tab w:val="center" w:pos="4419"/>
              <w:tab w:val="right" w:pos="8838"/>
            </w:tabs>
            <w:rPr>
              <w:rFonts w:eastAsia="Calibri" w:cs="Calibri"/>
              <w:color w:val="000000"/>
              <w:sz w:val="10"/>
              <w:szCs w:val="10"/>
            </w:rPr>
          </w:pPr>
          <w:r w:rsidRPr="00F8385C">
            <w:rPr>
              <w:noProof/>
              <w:lang w:eastAsia="es-MX"/>
            </w:rPr>
            <w:drawing>
              <wp:anchor distT="0" distB="0" distL="114300" distR="114300" simplePos="0" relativeHeight="251658240" behindDoc="0" locked="0" layoutInCell="1" hidden="0" allowOverlap="1" wp14:anchorId="47C8A82C" wp14:editId="77E86E6E">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rsidRPr="00F8385C" w14:paraId="2320AAD9" w14:textId="77777777" w:rsidTr="00595258">
      <w:trPr>
        <w:trHeight w:val="636"/>
        <w:jc w:val="center"/>
      </w:trPr>
      <w:tc>
        <w:tcPr>
          <w:tcW w:w="1413" w:type="dxa"/>
        </w:tcPr>
        <w:p w14:paraId="6241232A" w14:textId="77777777" w:rsidR="000078C4" w:rsidRPr="00F8385C" w:rsidRDefault="000078C4" w:rsidP="00595258">
          <w:pPr>
            <w:pBdr>
              <w:top w:val="nil"/>
              <w:left w:val="nil"/>
              <w:bottom w:val="nil"/>
              <w:right w:val="nil"/>
              <w:between w:val="nil"/>
            </w:pBdr>
            <w:tabs>
              <w:tab w:val="center" w:pos="4419"/>
              <w:tab w:val="right" w:pos="8838"/>
            </w:tabs>
            <w:jc w:val="center"/>
            <w:rPr>
              <w:rFonts w:eastAsia="Calibri" w:cs="Calibri"/>
              <w:color w:val="000000"/>
            </w:rPr>
          </w:pPr>
          <w:r w:rsidRPr="00F8385C">
            <w:rPr>
              <w:rFonts w:eastAsia="Calibri" w:cs="Calibri"/>
              <w:noProof/>
              <w:color w:val="000000"/>
              <w:lang w:eastAsia="es-MX"/>
            </w:rPr>
            <w:drawing>
              <wp:inline distT="0" distB="0" distL="0" distR="0" wp14:anchorId="2AE178FC" wp14:editId="26EB1B2A">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77EEEA84" w14:textId="77777777" w:rsidR="00F41880" w:rsidRPr="00F8385C" w:rsidRDefault="00AB0230" w:rsidP="00F41880">
          <w:pPr>
            <w:ind w:right="58"/>
            <w:jc w:val="center"/>
            <w:rPr>
              <w:rFonts w:eastAsia="Arial Narrow" w:cs="Arial Narrow"/>
              <w:b/>
              <w:szCs w:val="20"/>
            </w:rPr>
          </w:pPr>
          <w:sdt>
            <w:sdtPr>
              <w:rPr>
                <w:rFonts w:eastAsia="Arial Narrow" w:cs="Arial Narrow"/>
                <w:b/>
                <w:szCs w:val="20"/>
              </w:rPr>
              <w:id w:val="876359501"/>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EndPr/>
            <w:sdtContent>
              <w:r w:rsidR="009D632C" w:rsidRPr="00F8385C">
                <w:rPr>
                  <w:rFonts w:eastAsia="Arial Narrow" w:cs="Arial Narrow"/>
                  <w:b/>
                  <w:szCs w:val="20"/>
                </w:rPr>
                <w:t>CDA</w:t>
              </w:r>
            </w:sdtContent>
          </w:sdt>
          <w:r w:rsidR="00F41880" w:rsidRPr="00F8385C">
            <w:rPr>
              <w:rFonts w:eastAsia="Arial Narrow" w:cs="Arial Narrow"/>
              <w:b/>
              <w:szCs w:val="20"/>
            </w:rPr>
            <w:t xml:space="preserve"> </w:t>
          </w:r>
          <w:sdt>
            <w:sdtPr>
              <w:rPr>
                <w:rFonts w:eastAsia="Arial Narrow" w:cs="Arial Narrow"/>
                <w:b/>
                <w:szCs w:val="20"/>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EndPr/>
            <w:sdtContent>
              <w:r w:rsidR="009D632C" w:rsidRPr="00F8385C">
                <w:rPr>
                  <w:rFonts w:eastAsia="Arial Narrow" w:cs="Arial Narrow"/>
                  <w:b/>
                  <w:szCs w:val="20"/>
                </w:rPr>
                <w:t>DA</w:t>
              </w:r>
            </w:sdtContent>
          </w:sdt>
        </w:p>
        <w:p w14:paraId="23A7D3E6" w14:textId="77777777" w:rsidR="00A7770F" w:rsidRPr="00F8385C" w:rsidRDefault="00A7770F" w:rsidP="00A7770F">
          <w:pPr>
            <w:ind w:right="58"/>
            <w:jc w:val="center"/>
            <w:rPr>
              <w:rFonts w:eastAsia="Arial Narrow" w:cs="Arial Narrow"/>
              <w:b/>
              <w:szCs w:val="20"/>
            </w:rPr>
          </w:pPr>
          <w:r w:rsidRPr="00F8385C">
            <w:rPr>
              <w:rFonts w:eastAsia="Arial Narrow" w:cs="Arial Narrow"/>
              <w:b/>
              <w:szCs w:val="20"/>
            </w:rPr>
            <w:t>Portafolio de Proyectos TIC</w:t>
          </w:r>
        </w:p>
        <w:p w14:paraId="7878E176" w14:textId="77777777" w:rsidR="00A7770F" w:rsidRPr="00F8385C" w:rsidRDefault="00A7770F" w:rsidP="00A7770F">
          <w:pPr>
            <w:ind w:right="58"/>
            <w:jc w:val="center"/>
            <w:rPr>
              <w:rFonts w:eastAsia="Arial Narrow" w:cs="Arial Narrow"/>
              <w:b/>
              <w:szCs w:val="20"/>
            </w:rPr>
          </w:pPr>
          <w:r w:rsidRPr="00F8385C">
            <w:rPr>
              <w:rFonts w:eastAsia="Arial Narrow" w:cs="Arial Narrow"/>
              <w:b/>
              <w:szCs w:val="20"/>
            </w:rPr>
            <w:t>Términos y Condiciones</w:t>
          </w:r>
        </w:p>
        <w:p w14:paraId="506E73F0" w14:textId="77777777" w:rsidR="00A459C1" w:rsidRPr="00F8385C" w:rsidRDefault="00A459C1" w:rsidP="00A459C1">
          <w:pPr>
            <w:ind w:right="58"/>
            <w:jc w:val="center"/>
            <w:rPr>
              <w:rFonts w:eastAsia="Arial Narrow" w:cs="Arial Narrow"/>
              <w:b/>
              <w:szCs w:val="20"/>
            </w:rPr>
          </w:pPr>
          <w:r w:rsidRPr="00F8385C">
            <w:rPr>
              <w:rFonts w:eastAsia="Arial Narrow" w:cs="Arial Narrow"/>
              <w:b/>
              <w:szCs w:val="20"/>
            </w:rPr>
            <w:t>Servicio de Desarrollo y Continuidad Operativa de los Sistemas de Analítica en el Instituto Mexicano del Seguro Social</w:t>
          </w:r>
        </w:p>
        <w:p w14:paraId="386292A2" w14:textId="77777777" w:rsidR="000078C4" w:rsidRPr="00F8385C" w:rsidRDefault="00A459C1" w:rsidP="00A459C1">
          <w:pPr>
            <w:ind w:right="58"/>
            <w:jc w:val="center"/>
            <w:rPr>
              <w:szCs w:val="20"/>
            </w:rPr>
          </w:pPr>
          <w:r w:rsidRPr="00F8385C">
            <w:rPr>
              <w:rFonts w:eastAsia="Arial Narrow" w:cs="Arial Narrow"/>
              <w:b/>
              <w:szCs w:val="20"/>
            </w:rPr>
            <w:t>(Centro de Desarrollo y Soluciones Analítica CDSA)</w:t>
          </w:r>
        </w:p>
      </w:tc>
      <w:tc>
        <w:tcPr>
          <w:tcW w:w="1555" w:type="dxa"/>
        </w:tcPr>
        <w:p w14:paraId="38A01F87" w14:textId="77777777" w:rsidR="000078C4" w:rsidRPr="00F8385C" w:rsidRDefault="00902E5F" w:rsidP="00595258">
          <w:pPr>
            <w:jc w:val="center"/>
            <w:rPr>
              <w:rFonts w:eastAsia="Arial Narrow" w:cs="Arial Narrow"/>
              <w:b/>
              <w:color w:val="000000"/>
              <w:sz w:val="16"/>
              <w:szCs w:val="16"/>
            </w:rPr>
          </w:pPr>
          <w:r w:rsidRPr="00F8385C">
            <w:rPr>
              <w:rFonts w:eastAsia="Arial Narrow" w:cs="Arial Narrow"/>
              <w:b/>
              <w:noProof/>
              <w:color w:val="000000"/>
              <w:sz w:val="16"/>
              <w:szCs w:val="16"/>
              <w:lang w:eastAsia="es-MX"/>
            </w:rPr>
            <w:drawing>
              <wp:inline distT="0" distB="0" distL="0" distR="0" wp14:anchorId="247DD5E7" wp14:editId="0A83C8E0">
                <wp:extent cx="640081" cy="566929"/>
                <wp:effectExtent l="0" t="0" r="7620" b="5080"/>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71E64D3D" w14:textId="77777777" w:rsidR="000078C4" w:rsidRPr="00F8385C" w:rsidRDefault="000078C4" w:rsidP="00595258">
          <w:pPr>
            <w:jc w:val="center"/>
            <w:rPr>
              <w:rFonts w:eastAsia="Arial Narrow" w:cs="Arial Narrow"/>
              <w:b/>
              <w:color w:val="000000"/>
              <w:sz w:val="16"/>
              <w:szCs w:val="16"/>
            </w:rPr>
          </w:pPr>
        </w:p>
        <w:p w14:paraId="2B2E1D24" w14:textId="77777777" w:rsidR="000078C4" w:rsidRPr="00F8385C" w:rsidRDefault="000078C4" w:rsidP="00595258">
          <w:pPr>
            <w:jc w:val="center"/>
            <w:rPr>
              <w:rFonts w:eastAsia="Arial Narrow" w:cs="Arial Narrow"/>
              <w:b/>
              <w:color w:val="000000"/>
              <w:sz w:val="16"/>
              <w:szCs w:val="16"/>
            </w:rPr>
          </w:pPr>
        </w:p>
      </w:tc>
    </w:tr>
  </w:tbl>
  <w:p w14:paraId="37470639" w14:textId="77777777" w:rsidR="00D5775A" w:rsidRPr="00F8385C" w:rsidRDefault="00D5775A">
    <w:pPr>
      <w:pBdr>
        <w:top w:val="nil"/>
        <w:left w:val="nil"/>
        <w:bottom w:val="nil"/>
        <w:right w:val="nil"/>
        <w:between w:val="nil"/>
      </w:pBdr>
      <w:tabs>
        <w:tab w:val="center" w:pos="4419"/>
        <w:tab w:val="right" w:pos="8838"/>
      </w:tabs>
      <w:rPr>
        <w:rFonts w:eastAsia="Calibri" w:cs="Calibri"/>
        <w:color w:val="000000"/>
        <w:sz w:val="4"/>
        <w:szCs w:val="4"/>
      </w:rPr>
    </w:pPr>
  </w:p>
  <w:p w14:paraId="3AC685CF" w14:textId="77777777" w:rsidR="0062666E" w:rsidRPr="00F8385C" w:rsidRDefault="0062666E"/>
  <w:p w14:paraId="6D082C84" w14:textId="77777777" w:rsidR="0062666E" w:rsidRPr="00F8385C" w:rsidRDefault="006266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0BEF"/>
    <w:multiLevelType w:val="multilevel"/>
    <w:tmpl w:val="CC6AAE7A"/>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870533"/>
    <w:multiLevelType w:val="hybridMultilevel"/>
    <w:tmpl w:val="30E40BC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982EF9"/>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2E4C59"/>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7D4BE3"/>
    <w:multiLevelType w:val="hybridMultilevel"/>
    <w:tmpl w:val="1DA0DFC4"/>
    <w:lvl w:ilvl="0" w:tplc="08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341061"/>
    <w:multiLevelType w:val="multilevel"/>
    <w:tmpl w:val="080A001F"/>
    <w:numStyleLink w:val="111111"/>
  </w:abstractNum>
  <w:abstractNum w:abstractNumId="6" w15:restartNumberingAfterBreak="0">
    <w:nsid w:val="39F227CB"/>
    <w:multiLevelType w:val="hybridMultilevel"/>
    <w:tmpl w:val="833C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D134AC3"/>
    <w:multiLevelType w:val="hybridMultilevel"/>
    <w:tmpl w:val="DF7E6718"/>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4E210E8F"/>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A716936"/>
    <w:multiLevelType w:val="hybridMultilevel"/>
    <w:tmpl w:val="CAEC5B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5FD64EDB"/>
    <w:multiLevelType w:val="multilevel"/>
    <w:tmpl w:val="CC6AAE7A"/>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FB5B59"/>
    <w:multiLevelType w:val="hybridMultilevel"/>
    <w:tmpl w:val="DA0C8F3C"/>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52C2135"/>
    <w:multiLevelType w:val="hybridMultilevel"/>
    <w:tmpl w:val="00AC2892"/>
    <w:lvl w:ilvl="0" w:tplc="080A000F">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57D2CD9"/>
    <w:multiLevelType w:val="hybridMultilevel"/>
    <w:tmpl w:val="5A060536"/>
    <w:lvl w:ilvl="0" w:tplc="FFFFFFFF">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6F92C24"/>
    <w:multiLevelType w:val="hybridMultilevel"/>
    <w:tmpl w:val="36EEA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7405313"/>
    <w:multiLevelType w:val="hybridMultilevel"/>
    <w:tmpl w:val="8F1496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AEB5FDE"/>
    <w:multiLevelType w:val="hybridMultilevel"/>
    <w:tmpl w:val="FCA011E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265190003">
    <w:abstractNumId w:val="5"/>
    <w:lvlOverride w:ilvl="0">
      <w:lvl w:ilvl="0">
        <w:start w:val="1"/>
        <w:numFmt w:val="decimal"/>
        <w:lvlText w:val="%1."/>
        <w:lvlJc w:val="left"/>
        <w:pPr>
          <w:ind w:left="360" w:hanging="360"/>
        </w:pPr>
        <w:rPr>
          <w:rFonts w:ascii="Arial" w:hAnsi="Arial" w:cs="Arial" w:hint="default"/>
          <w:b/>
          <w:bCs w:val="0"/>
          <w:color w:val="auto"/>
          <w:sz w:val="22"/>
          <w:szCs w:val="22"/>
        </w:rPr>
      </w:lvl>
    </w:lvlOverride>
  </w:num>
  <w:num w:numId="2" w16cid:durableId="1031564885">
    <w:abstractNumId w:val="17"/>
  </w:num>
  <w:num w:numId="3" w16cid:durableId="972178162">
    <w:abstractNumId w:val="7"/>
  </w:num>
  <w:num w:numId="4" w16cid:durableId="17228285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3877586">
    <w:abstractNumId w:val="16"/>
  </w:num>
  <w:num w:numId="6" w16cid:durableId="781606119">
    <w:abstractNumId w:val="14"/>
  </w:num>
  <w:num w:numId="7" w16cid:durableId="797920041">
    <w:abstractNumId w:val="6"/>
  </w:num>
  <w:num w:numId="8" w16cid:durableId="207762262">
    <w:abstractNumId w:val="2"/>
  </w:num>
  <w:num w:numId="9" w16cid:durableId="578826096">
    <w:abstractNumId w:val="3"/>
  </w:num>
  <w:num w:numId="10" w16cid:durableId="1393894640">
    <w:abstractNumId w:val="8"/>
  </w:num>
  <w:num w:numId="11" w16cid:durableId="51000893">
    <w:abstractNumId w:val="1"/>
  </w:num>
  <w:num w:numId="12" w16cid:durableId="80226196">
    <w:abstractNumId w:val="4"/>
  </w:num>
  <w:num w:numId="13" w16cid:durableId="53551515">
    <w:abstractNumId w:val="13"/>
  </w:num>
  <w:num w:numId="14" w16cid:durableId="2009558306">
    <w:abstractNumId w:val="0"/>
  </w:num>
  <w:num w:numId="15" w16cid:durableId="2024211506">
    <w:abstractNumId w:val="10"/>
  </w:num>
  <w:num w:numId="16" w16cid:durableId="826020974">
    <w:abstractNumId w:val="11"/>
  </w:num>
  <w:num w:numId="17" w16cid:durableId="944775592">
    <w:abstractNumId w:val="15"/>
  </w:num>
  <w:num w:numId="18" w16cid:durableId="290478152">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1245"/>
    <w:rsid w:val="0000339E"/>
    <w:rsid w:val="00005769"/>
    <w:rsid w:val="000060AC"/>
    <w:rsid w:val="000062DB"/>
    <w:rsid w:val="000077C0"/>
    <w:rsid w:val="000078C4"/>
    <w:rsid w:val="000103A9"/>
    <w:rsid w:val="000109D5"/>
    <w:rsid w:val="00010EC2"/>
    <w:rsid w:val="00014FC0"/>
    <w:rsid w:val="0001580E"/>
    <w:rsid w:val="00017E72"/>
    <w:rsid w:val="000209DF"/>
    <w:rsid w:val="000236C2"/>
    <w:rsid w:val="00023D71"/>
    <w:rsid w:val="00025A4D"/>
    <w:rsid w:val="00025E6F"/>
    <w:rsid w:val="000271A2"/>
    <w:rsid w:val="00027C73"/>
    <w:rsid w:val="000317E0"/>
    <w:rsid w:val="00033779"/>
    <w:rsid w:val="00034A84"/>
    <w:rsid w:val="00034F21"/>
    <w:rsid w:val="0003567A"/>
    <w:rsid w:val="00035D45"/>
    <w:rsid w:val="0003735E"/>
    <w:rsid w:val="00037868"/>
    <w:rsid w:val="00040756"/>
    <w:rsid w:val="00041189"/>
    <w:rsid w:val="00041F64"/>
    <w:rsid w:val="000423FE"/>
    <w:rsid w:val="00042D9C"/>
    <w:rsid w:val="00043727"/>
    <w:rsid w:val="0004392D"/>
    <w:rsid w:val="00045282"/>
    <w:rsid w:val="00045632"/>
    <w:rsid w:val="0004584D"/>
    <w:rsid w:val="000473EF"/>
    <w:rsid w:val="000500C5"/>
    <w:rsid w:val="0005039A"/>
    <w:rsid w:val="00050E9F"/>
    <w:rsid w:val="000526A3"/>
    <w:rsid w:val="00053A48"/>
    <w:rsid w:val="00053D1B"/>
    <w:rsid w:val="00053E37"/>
    <w:rsid w:val="00055451"/>
    <w:rsid w:val="00055C98"/>
    <w:rsid w:val="00057D91"/>
    <w:rsid w:val="00060002"/>
    <w:rsid w:val="00063EF9"/>
    <w:rsid w:val="00065803"/>
    <w:rsid w:val="00065C06"/>
    <w:rsid w:val="00065D4A"/>
    <w:rsid w:val="00065E07"/>
    <w:rsid w:val="00067331"/>
    <w:rsid w:val="00070C9B"/>
    <w:rsid w:val="0007288F"/>
    <w:rsid w:val="00072A5E"/>
    <w:rsid w:val="00073FE4"/>
    <w:rsid w:val="000754E7"/>
    <w:rsid w:val="00076574"/>
    <w:rsid w:val="00076A5C"/>
    <w:rsid w:val="000778F7"/>
    <w:rsid w:val="000803E7"/>
    <w:rsid w:val="00081B65"/>
    <w:rsid w:val="000825F9"/>
    <w:rsid w:val="00082C24"/>
    <w:rsid w:val="00083CF3"/>
    <w:rsid w:val="000845BC"/>
    <w:rsid w:val="00084A35"/>
    <w:rsid w:val="00084F06"/>
    <w:rsid w:val="00085051"/>
    <w:rsid w:val="000865BF"/>
    <w:rsid w:val="000871FD"/>
    <w:rsid w:val="000912D3"/>
    <w:rsid w:val="00092735"/>
    <w:rsid w:val="0009291A"/>
    <w:rsid w:val="00092CDD"/>
    <w:rsid w:val="0009301A"/>
    <w:rsid w:val="00093DA8"/>
    <w:rsid w:val="000944BE"/>
    <w:rsid w:val="000946B0"/>
    <w:rsid w:val="00094B02"/>
    <w:rsid w:val="000955E6"/>
    <w:rsid w:val="00095728"/>
    <w:rsid w:val="00096BDA"/>
    <w:rsid w:val="00097132"/>
    <w:rsid w:val="000A1A35"/>
    <w:rsid w:val="000A2454"/>
    <w:rsid w:val="000A3C7A"/>
    <w:rsid w:val="000A3D8C"/>
    <w:rsid w:val="000A4002"/>
    <w:rsid w:val="000A4829"/>
    <w:rsid w:val="000A4CE8"/>
    <w:rsid w:val="000A5F5B"/>
    <w:rsid w:val="000A624A"/>
    <w:rsid w:val="000A632A"/>
    <w:rsid w:val="000A7BF7"/>
    <w:rsid w:val="000B02CC"/>
    <w:rsid w:val="000B068B"/>
    <w:rsid w:val="000B1884"/>
    <w:rsid w:val="000B1F07"/>
    <w:rsid w:val="000B2C19"/>
    <w:rsid w:val="000B409F"/>
    <w:rsid w:val="000B44BF"/>
    <w:rsid w:val="000B4684"/>
    <w:rsid w:val="000B4D63"/>
    <w:rsid w:val="000B4F42"/>
    <w:rsid w:val="000B7479"/>
    <w:rsid w:val="000C0CD5"/>
    <w:rsid w:val="000C1485"/>
    <w:rsid w:val="000C2B9E"/>
    <w:rsid w:val="000C759A"/>
    <w:rsid w:val="000D1074"/>
    <w:rsid w:val="000D19C4"/>
    <w:rsid w:val="000D1B01"/>
    <w:rsid w:val="000D2549"/>
    <w:rsid w:val="000D35A6"/>
    <w:rsid w:val="000D6B86"/>
    <w:rsid w:val="000D7129"/>
    <w:rsid w:val="000D7F9F"/>
    <w:rsid w:val="000E59B5"/>
    <w:rsid w:val="000E5C32"/>
    <w:rsid w:val="000E6AFE"/>
    <w:rsid w:val="000E7343"/>
    <w:rsid w:val="000F10F0"/>
    <w:rsid w:val="000F13CD"/>
    <w:rsid w:val="000F3158"/>
    <w:rsid w:val="000F344F"/>
    <w:rsid w:val="000F4288"/>
    <w:rsid w:val="000F4A40"/>
    <w:rsid w:val="000F5527"/>
    <w:rsid w:val="000F55D7"/>
    <w:rsid w:val="000F570F"/>
    <w:rsid w:val="000F712C"/>
    <w:rsid w:val="000F7A68"/>
    <w:rsid w:val="00102C26"/>
    <w:rsid w:val="00103E43"/>
    <w:rsid w:val="00105051"/>
    <w:rsid w:val="00105684"/>
    <w:rsid w:val="00106300"/>
    <w:rsid w:val="00106CEB"/>
    <w:rsid w:val="001102AC"/>
    <w:rsid w:val="001104DB"/>
    <w:rsid w:val="0011243A"/>
    <w:rsid w:val="00112CD9"/>
    <w:rsid w:val="00113610"/>
    <w:rsid w:val="001154DA"/>
    <w:rsid w:val="0011643B"/>
    <w:rsid w:val="001170CC"/>
    <w:rsid w:val="00117CEF"/>
    <w:rsid w:val="00120207"/>
    <w:rsid w:val="001210AB"/>
    <w:rsid w:val="00121615"/>
    <w:rsid w:val="00121EF4"/>
    <w:rsid w:val="001220F6"/>
    <w:rsid w:val="00122D4A"/>
    <w:rsid w:val="00123790"/>
    <w:rsid w:val="00125F89"/>
    <w:rsid w:val="00126334"/>
    <w:rsid w:val="001263A7"/>
    <w:rsid w:val="00126E92"/>
    <w:rsid w:val="0013013E"/>
    <w:rsid w:val="0013195C"/>
    <w:rsid w:val="0013257A"/>
    <w:rsid w:val="00132C94"/>
    <w:rsid w:val="0013322E"/>
    <w:rsid w:val="001333B3"/>
    <w:rsid w:val="00133D8F"/>
    <w:rsid w:val="001347D8"/>
    <w:rsid w:val="00135213"/>
    <w:rsid w:val="001367E2"/>
    <w:rsid w:val="00137C53"/>
    <w:rsid w:val="00140383"/>
    <w:rsid w:val="001403D0"/>
    <w:rsid w:val="00140D5F"/>
    <w:rsid w:val="00146DB9"/>
    <w:rsid w:val="00147612"/>
    <w:rsid w:val="00150E4F"/>
    <w:rsid w:val="00150EAB"/>
    <w:rsid w:val="001517FA"/>
    <w:rsid w:val="00151CCA"/>
    <w:rsid w:val="00154045"/>
    <w:rsid w:val="001555B8"/>
    <w:rsid w:val="00155D97"/>
    <w:rsid w:val="00155E41"/>
    <w:rsid w:val="0016179E"/>
    <w:rsid w:val="001642F1"/>
    <w:rsid w:val="00164E90"/>
    <w:rsid w:val="00165C25"/>
    <w:rsid w:val="00165E73"/>
    <w:rsid w:val="0016682B"/>
    <w:rsid w:val="001670C3"/>
    <w:rsid w:val="00167270"/>
    <w:rsid w:val="0016767E"/>
    <w:rsid w:val="001703CE"/>
    <w:rsid w:val="00170D50"/>
    <w:rsid w:val="001714B5"/>
    <w:rsid w:val="00172434"/>
    <w:rsid w:val="0017257E"/>
    <w:rsid w:val="00173172"/>
    <w:rsid w:val="00174405"/>
    <w:rsid w:val="00176F72"/>
    <w:rsid w:val="0017714A"/>
    <w:rsid w:val="0017772A"/>
    <w:rsid w:val="001801AE"/>
    <w:rsid w:val="001805C9"/>
    <w:rsid w:val="00180F12"/>
    <w:rsid w:val="00182D6D"/>
    <w:rsid w:val="001831C8"/>
    <w:rsid w:val="00183BE2"/>
    <w:rsid w:val="001930B7"/>
    <w:rsid w:val="001938A4"/>
    <w:rsid w:val="001944BF"/>
    <w:rsid w:val="001948B7"/>
    <w:rsid w:val="00194E2F"/>
    <w:rsid w:val="00195CFA"/>
    <w:rsid w:val="00195F37"/>
    <w:rsid w:val="001A1A6D"/>
    <w:rsid w:val="001A39FA"/>
    <w:rsid w:val="001A3CA1"/>
    <w:rsid w:val="001A41E8"/>
    <w:rsid w:val="001A4D6A"/>
    <w:rsid w:val="001A52A5"/>
    <w:rsid w:val="001A5B71"/>
    <w:rsid w:val="001A7298"/>
    <w:rsid w:val="001A7E57"/>
    <w:rsid w:val="001B2865"/>
    <w:rsid w:val="001B2876"/>
    <w:rsid w:val="001B2F77"/>
    <w:rsid w:val="001B3CE1"/>
    <w:rsid w:val="001B5524"/>
    <w:rsid w:val="001C12B4"/>
    <w:rsid w:val="001C1414"/>
    <w:rsid w:val="001C155E"/>
    <w:rsid w:val="001C25CB"/>
    <w:rsid w:val="001C35D2"/>
    <w:rsid w:val="001C5493"/>
    <w:rsid w:val="001C681C"/>
    <w:rsid w:val="001C6E88"/>
    <w:rsid w:val="001D1D48"/>
    <w:rsid w:val="001D21D4"/>
    <w:rsid w:val="001D2B47"/>
    <w:rsid w:val="001D34A2"/>
    <w:rsid w:val="001D36E2"/>
    <w:rsid w:val="001D3937"/>
    <w:rsid w:val="001D3C98"/>
    <w:rsid w:val="001D3E49"/>
    <w:rsid w:val="001D4D34"/>
    <w:rsid w:val="001D76F0"/>
    <w:rsid w:val="001E080A"/>
    <w:rsid w:val="001E22C2"/>
    <w:rsid w:val="001E22FC"/>
    <w:rsid w:val="001E24C9"/>
    <w:rsid w:val="001E5183"/>
    <w:rsid w:val="001E53D4"/>
    <w:rsid w:val="001E55B4"/>
    <w:rsid w:val="001E7127"/>
    <w:rsid w:val="001E7C22"/>
    <w:rsid w:val="001E7CBB"/>
    <w:rsid w:val="001E7D58"/>
    <w:rsid w:val="001F09C1"/>
    <w:rsid w:val="001F0D88"/>
    <w:rsid w:val="001F2733"/>
    <w:rsid w:val="001F2EC6"/>
    <w:rsid w:val="001F3336"/>
    <w:rsid w:val="001F6393"/>
    <w:rsid w:val="00202128"/>
    <w:rsid w:val="002024F7"/>
    <w:rsid w:val="00202778"/>
    <w:rsid w:val="00202907"/>
    <w:rsid w:val="00202B84"/>
    <w:rsid w:val="00202C69"/>
    <w:rsid w:val="002030B5"/>
    <w:rsid w:val="0020372C"/>
    <w:rsid w:val="00203FDD"/>
    <w:rsid w:val="00205A62"/>
    <w:rsid w:val="00206227"/>
    <w:rsid w:val="00206634"/>
    <w:rsid w:val="00206AD7"/>
    <w:rsid w:val="0021099B"/>
    <w:rsid w:val="002118D8"/>
    <w:rsid w:val="00212230"/>
    <w:rsid w:val="00212EE2"/>
    <w:rsid w:val="00213C6B"/>
    <w:rsid w:val="00213C9E"/>
    <w:rsid w:val="00214917"/>
    <w:rsid w:val="00214DBF"/>
    <w:rsid w:val="00214FAC"/>
    <w:rsid w:val="00215C35"/>
    <w:rsid w:val="002170BD"/>
    <w:rsid w:val="002175F0"/>
    <w:rsid w:val="002179DB"/>
    <w:rsid w:val="002200E7"/>
    <w:rsid w:val="0022025F"/>
    <w:rsid w:val="00220539"/>
    <w:rsid w:val="002233D3"/>
    <w:rsid w:val="002239FC"/>
    <w:rsid w:val="00224195"/>
    <w:rsid w:val="00225207"/>
    <w:rsid w:val="002268F7"/>
    <w:rsid w:val="0022748F"/>
    <w:rsid w:val="00230DFB"/>
    <w:rsid w:val="0023167F"/>
    <w:rsid w:val="00231E8E"/>
    <w:rsid w:val="0023248A"/>
    <w:rsid w:val="00232C19"/>
    <w:rsid w:val="00233B2D"/>
    <w:rsid w:val="00235E87"/>
    <w:rsid w:val="00236660"/>
    <w:rsid w:val="00236BD2"/>
    <w:rsid w:val="00237684"/>
    <w:rsid w:val="00240096"/>
    <w:rsid w:val="002415CB"/>
    <w:rsid w:val="00243B07"/>
    <w:rsid w:val="00243DB2"/>
    <w:rsid w:val="00246271"/>
    <w:rsid w:val="002503B8"/>
    <w:rsid w:val="002510F5"/>
    <w:rsid w:val="00251B7E"/>
    <w:rsid w:val="0025355F"/>
    <w:rsid w:val="002545FF"/>
    <w:rsid w:val="002552CE"/>
    <w:rsid w:val="002559CC"/>
    <w:rsid w:val="00255AB2"/>
    <w:rsid w:val="00257025"/>
    <w:rsid w:val="00257563"/>
    <w:rsid w:val="00257B2E"/>
    <w:rsid w:val="002603D9"/>
    <w:rsid w:val="002623DD"/>
    <w:rsid w:val="00262994"/>
    <w:rsid w:val="00263526"/>
    <w:rsid w:val="00263705"/>
    <w:rsid w:val="00263BEE"/>
    <w:rsid w:val="00264FBC"/>
    <w:rsid w:val="0026527A"/>
    <w:rsid w:val="00265861"/>
    <w:rsid w:val="0026634F"/>
    <w:rsid w:val="002666CB"/>
    <w:rsid w:val="0026675D"/>
    <w:rsid w:val="002672AB"/>
    <w:rsid w:val="00271446"/>
    <w:rsid w:val="0027287D"/>
    <w:rsid w:val="00272CEA"/>
    <w:rsid w:val="00272D8B"/>
    <w:rsid w:val="002750B5"/>
    <w:rsid w:val="002757BA"/>
    <w:rsid w:val="00275AC3"/>
    <w:rsid w:val="002766D8"/>
    <w:rsid w:val="00281DAB"/>
    <w:rsid w:val="00282A60"/>
    <w:rsid w:val="002833C7"/>
    <w:rsid w:val="0028664D"/>
    <w:rsid w:val="00286A6B"/>
    <w:rsid w:val="00286C28"/>
    <w:rsid w:val="002911B0"/>
    <w:rsid w:val="0029185C"/>
    <w:rsid w:val="00292230"/>
    <w:rsid w:val="00292928"/>
    <w:rsid w:val="00292998"/>
    <w:rsid w:val="00292ACD"/>
    <w:rsid w:val="0029487B"/>
    <w:rsid w:val="0029490D"/>
    <w:rsid w:val="00294991"/>
    <w:rsid w:val="002951F9"/>
    <w:rsid w:val="0029544A"/>
    <w:rsid w:val="002959EA"/>
    <w:rsid w:val="00295D67"/>
    <w:rsid w:val="0029607C"/>
    <w:rsid w:val="00296611"/>
    <w:rsid w:val="0029666D"/>
    <w:rsid w:val="00297494"/>
    <w:rsid w:val="00297F93"/>
    <w:rsid w:val="002A08AD"/>
    <w:rsid w:val="002A4154"/>
    <w:rsid w:val="002A4E77"/>
    <w:rsid w:val="002A6C4C"/>
    <w:rsid w:val="002B0559"/>
    <w:rsid w:val="002B192D"/>
    <w:rsid w:val="002B2E68"/>
    <w:rsid w:val="002B3B7B"/>
    <w:rsid w:val="002B3E3B"/>
    <w:rsid w:val="002B59CD"/>
    <w:rsid w:val="002B5B93"/>
    <w:rsid w:val="002B6C87"/>
    <w:rsid w:val="002B6EFC"/>
    <w:rsid w:val="002B715F"/>
    <w:rsid w:val="002B7262"/>
    <w:rsid w:val="002B7BED"/>
    <w:rsid w:val="002C03F4"/>
    <w:rsid w:val="002C1F69"/>
    <w:rsid w:val="002C2ABA"/>
    <w:rsid w:val="002C3868"/>
    <w:rsid w:val="002C3948"/>
    <w:rsid w:val="002C3CAE"/>
    <w:rsid w:val="002C4F6E"/>
    <w:rsid w:val="002C5D97"/>
    <w:rsid w:val="002C6642"/>
    <w:rsid w:val="002C6CC9"/>
    <w:rsid w:val="002C7743"/>
    <w:rsid w:val="002C7919"/>
    <w:rsid w:val="002C7C94"/>
    <w:rsid w:val="002D0362"/>
    <w:rsid w:val="002D0CE7"/>
    <w:rsid w:val="002D12B3"/>
    <w:rsid w:val="002D13A0"/>
    <w:rsid w:val="002D1614"/>
    <w:rsid w:val="002D2FC8"/>
    <w:rsid w:val="002D48AB"/>
    <w:rsid w:val="002D5069"/>
    <w:rsid w:val="002D5ED9"/>
    <w:rsid w:val="002D63B5"/>
    <w:rsid w:val="002D72FF"/>
    <w:rsid w:val="002D78E2"/>
    <w:rsid w:val="002D7D48"/>
    <w:rsid w:val="002E25A2"/>
    <w:rsid w:val="002E31C8"/>
    <w:rsid w:val="002E322D"/>
    <w:rsid w:val="002E34BB"/>
    <w:rsid w:val="002E3778"/>
    <w:rsid w:val="002E47F5"/>
    <w:rsid w:val="002E50D1"/>
    <w:rsid w:val="002E56E6"/>
    <w:rsid w:val="002E610F"/>
    <w:rsid w:val="002E665B"/>
    <w:rsid w:val="002E7A50"/>
    <w:rsid w:val="002E7C98"/>
    <w:rsid w:val="002F01C4"/>
    <w:rsid w:val="002F0BF3"/>
    <w:rsid w:val="002F0C9F"/>
    <w:rsid w:val="002F18B1"/>
    <w:rsid w:val="002F26BD"/>
    <w:rsid w:val="002F4D61"/>
    <w:rsid w:val="002F6D42"/>
    <w:rsid w:val="0030074C"/>
    <w:rsid w:val="0030114A"/>
    <w:rsid w:val="003013D4"/>
    <w:rsid w:val="00301B11"/>
    <w:rsid w:val="00302D7B"/>
    <w:rsid w:val="00302E45"/>
    <w:rsid w:val="00303D08"/>
    <w:rsid w:val="00306365"/>
    <w:rsid w:val="0030692F"/>
    <w:rsid w:val="00311CAF"/>
    <w:rsid w:val="00312A16"/>
    <w:rsid w:val="00312EF4"/>
    <w:rsid w:val="003133C5"/>
    <w:rsid w:val="003142AE"/>
    <w:rsid w:val="003144AD"/>
    <w:rsid w:val="003152B0"/>
    <w:rsid w:val="003161DA"/>
    <w:rsid w:val="003172C2"/>
    <w:rsid w:val="00320E51"/>
    <w:rsid w:val="003214F8"/>
    <w:rsid w:val="00321B69"/>
    <w:rsid w:val="00322E09"/>
    <w:rsid w:val="00323A75"/>
    <w:rsid w:val="00323BDC"/>
    <w:rsid w:val="00324A41"/>
    <w:rsid w:val="00325DD1"/>
    <w:rsid w:val="003303A1"/>
    <w:rsid w:val="00330905"/>
    <w:rsid w:val="00330B11"/>
    <w:rsid w:val="00330E82"/>
    <w:rsid w:val="00331C5A"/>
    <w:rsid w:val="003324D9"/>
    <w:rsid w:val="00332C8A"/>
    <w:rsid w:val="00332F15"/>
    <w:rsid w:val="00334F18"/>
    <w:rsid w:val="00341061"/>
    <w:rsid w:val="003420B0"/>
    <w:rsid w:val="00343D24"/>
    <w:rsid w:val="003456E8"/>
    <w:rsid w:val="0034585D"/>
    <w:rsid w:val="00345B3E"/>
    <w:rsid w:val="003474AB"/>
    <w:rsid w:val="00352520"/>
    <w:rsid w:val="00352C3F"/>
    <w:rsid w:val="00353222"/>
    <w:rsid w:val="0035337E"/>
    <w:rsid w:val="003536F7"/>
    <w:rsid w:val="003538DE"/>
    <w:rsid w:val="003550CC"/>
    <w:rsid w:val="003555EC"/>
    <w:rsid w:val="00357882"/>
    <w:rsid w:val="00357C43"/>
    <w:rsid w:val="003605DD"/>
    <w:rsid w:val="00361FB7"/>
    <w:rsid w:val="003640F0"/>
    <w:rsid w:val="00364ED3"/>
    <w:rsid w:val="00365117"/>
    <w:rsid w:val="0036533F"/>
    <w:rsid w:val="00366177"/>
    <w:rsid w:val="003667BD"/>
    <w:rsid w:val="0036735F"/>
    <w:rsid w:val="003714C4"/>
    <w:rsid w:val="00371E72"/>
    <w:rsid w:val="00373556"/>
    <w:rsid w:val="00374472"/>
    <w:rsid w:val="0037562F"/>
    <w:rsid w:val="00376DE1"/>
    <w:rsid w:val="003806A8"/>
    <w:rsid w:val="00381209"/>
    <w:rsid w:val="00382350"/>
    <w:rsid w:val="00383CC9"/>
    <w:rsid w:val="0038411A"/>
    <w:rsid w:val="00384FC2"/>
    <w:rsid w:val="003860CC"/>
    <w:rsid w:val="00386DB8"/>
    <w:rsid w:val="00387440"/>
    <w:rsid w:val="003915F0"/>
    <w:rsid w:val="0039231E"/>
    <w:rsid w:val="00392F30"/>
    <w:rsid w:val="00395BCC"/>
    <w:rsid w:val="00396554"/>
    <w:rsid w:val="0039662B"/>
    <w:rsid w:val="00397D58"/>
    <w:rsid w:val="003A0B93"/>
    <w:rsid w:val="003A1192"/>
    <w:rsid w:val="003A19C0"/>
    <w:rsid w:val="003A731F"/>
    <w:rsid w:val="003A75FB"/>
    <w:rsid w:val="003A7CB9"/>
    <w:rsid w:val="003A7F1F"/>
    <w:rsid w:val="003B042D"/>
    <w:rsid w:val="003B24DD"/>
    <w:rsid w:val="003B3D60"/>
    <w:rsid w:val="003B5261"/>
    <w:rsid w:val="003B7733"/>
    <w:rsid w:val="003B7B3B"/>
    <w:rsid w:val="003C0067"/>
    <w:rsid w:val="003C0E3F"/>
    <w:rsid w:val="003C4767"/>
    <w:rsid w:val="003C618F"/>
    <w:rsid w:val="003D07AB"/>
    <w:rsid w:val="003D0C02"/>
    <w:rsid w:val="003D0C22"/>
    <w:rsid w:val="003D0E40"/>
    <w:rsid w:val="003D11F2"/>
    <w:rsid w:val="003D1CF9"/>
    <w:rsid w:val="003D241E"/>
    <w:rsid w:val="003D2467"/>
    <w:rsid w:val="003D2D7A"/>
    <w:rsid w:val="003D3054"/>
    <w:rsid w:val="003D30C0"/>
    <w:rsid w:val="003D448F"/>
    <w:rsid w:val="003D58D1"/>
    <w:rsid w:val="003D5C78"/>
    <w:rsid w:val="003D6DB0"/>
    <w:rsid w:val="003E0619"/>
    <w:rsid w:val="003E19D5"/>
    <w:rsid w:val="003E1A1E"/>
    <w:rsid w:val="003E1BE8"/>
    <w:rsid w:val="003E3480"/>
    <w:rsid w:val="003E35B1"/>
    <w:rsid w:val="003E44F6"/>
    <w:rsid w:val="003E4AB7"/>
    <w:rsid w:val="003E5DBB"/>
    <w:rsid w:val="003E5ED2"/>
    <w:rsid w:val="003E73A6"/>
    <w:rsid w:val="003F107E"/>
    <w:rsid w:val="003F14F8"/>
    <w:rsid w:val="003F269E"/>
    <w:rsid w:val="003F34F2"/>
    <w:rsid w:val="003F4C0A"/>
    <w:rsid w:val="003F62C5"/>
    <w:rsid w:val="003F7186"/>
    <w:rsid w:val="003F77D9"/>
    <w:rsid w:val="00400E66"/>
    <w:rsid w:val="00401F89"/>
    <w:rsid w:val="004035C3"/>
    <w:rsid w:val="00404DCB"/>
    <w:rsid w:val="004053A1"/>
    <w:rsid w:val="00405A81"/>
    <w:rsid w:val="00405DC6"/>
    <w:rsid w:val="00406577"/>
    <w:rsid w:val="00406C5F"/>
    <w:rsid w:val="0041155F"/>
    <w:rsid w:val="00412CBE"/>
    <w:rsid w:val="00412E4E"/>
    <w:rsid w:val="00413975"/>
    <w:rsid w:val="00413F6E"/>
    <w:rsid w:val="00416CFF"/>
    <w:rsid w:val="004172F7"/>
    <w:rsid w:val="00417F76"/>
    <w:rsid w:val="00423993"/>
    <w:rsid w:val="00423CB3"/>
    <w:rsid w:val="004248FC"/>
    <w:rsid w:val="004264E9"/>
    <w:rsid w:val="00426EC9"/>
    <w:rsid w:val="00427343"/>
    <w:rsid w:val="00431037"/>
    <w:rsid w:val="004316C4"/>
    <w:rsid w:val="00432D4E"/>
    <w:rsid w:val="00433529"/>
    <w:rsid w:val="004342E2"/>
    <w:rsid w:val="004345AC"/>
    <w:rsid w:val="0043588E"/>
    <w:rsid w:val="00435CC6"/>
    <w:rsid w:val="004368F5"/>
    <w:rsid w:val="00436F6D"/>
    <w:rsid w:val="00437615"/>
    <w:rsid w:val="00437AB3"/>
    <w:rsid w:val="00437B73"/>
    <w:rsid w:val="004408C7"/>
    <w:rsid w:val="00440F64"/>
    <w:rsid w:val="00441ED8"/>
    <w:rsid w:val="004427A6"/>
    <w:rsid w:val="0044386D"/>
    <w:rsid w:val="00444402"/>
    <w:rsid w:val="0044509F"/>
    <w:rsid w:val="00446007"/>
    <w:rsid w:val="0044626E"/>
    <w:rsid w:val="0044655F"/>
    <w:rsid w:val="00446F0C"/>
    <w:rsid w:val="004473A2"/>
    <w:rsid w:val="00447673"/>
    <w:rsid w:val="00450FBD"/>
    <w:rsid w:val="0045233E"/>
    <w:rsid w:val="00452457"/>
    <w:rsid w:val="004524FC"/>
    <w:rsid w:val="00452FCA"/>
    <w:rsid w:val="00453269"/>
    <w:rsid w:val="00454035"/>
    <w:rsid w:val="004541FB"/>
    <w:rsid w:val="00454DFC"/>
    <w:rsid w:val="00456158"/>
    <w:rsid w:val="00456565"/>
    <w:rsid w:val="00456A0C"/>
    <w:rsid w:val="00460972"/>
    <w:rsid w:val="00460B9A"/>
    <w:rsid w:val="00460E59"/>
    <w:rsid w:val="00461212"/>
    <w:rsid w:val="004639DD"/>
    <w:rsid w:val="0046433B"/>
    <w:rsid w:val="00466EEF"/>
    <w:rsid w:val="00467803"/>
    <w:rsid w:val="00470258"/>
    <w:rsid w:val="004702DB"/>
    <w:rsid w:val="0047068F"/>
    <w:rsid w:val="004707F4"/>
    <w:rsid w:val="0047667A"/>
    <w:rsid w:val="00476720"/>
    <w:rsid w:val="00476BEE"/>
    <w:rsid w:val="00480126"/>
    <w:rsid w:val="00481018"/>
    <w:rsid w:val="0048184B"/>
    <w:rsid w:val="00483158"/>
    <w:rsid w:val="00484AAB"/>
    <w:rsid w:val="00485022"/>
    <w:rsid w:val="00486F16"/>
    <w:rsid w:val="004902C2"/>
    <w:rsid w:val="00492F7A"/>
    <w:rsid w:val="00493632"/>
    <w:rsid w:val="00494A52"/>
    <w:rsid w:val="00496E2E"/>
    <w:rsid w:val="0049759C"/>
    <w:rsid w:val="004A1AF3"/>
    <w:rsid w:val="004A1D2E"/>
    <w:rsid w:val="004A1E48"/>
    <w:rsid w:val="004A21C7"/>
    <w:rsid w:val="004A345E"/>
    <w:rsid w:val="004A5698"/>
    <w:rsid w:val="004A7374"/>
    <w:rsid w:val="004A7941"/>
    <w:rsid w:val="004B3588"/>
    <w:rsid w:val="004B3C56"/>
    <w:rsid w:val="004B409E"/>
    <w:rsid w:val="004B487F"/>
    <w:rsid w:val="004B5616"/>
    <w:rsid w:val="004B562D"/>
    <w:rsid w:val="004B6491"/>
    <w:rsid w:val="004B66C1"/>
    <w:rsid w:val="004B752F"/>
    <w:rsid w:val="004B765B"/>
    <w:rsid w:val="004B792A"/>
    <w:rsid w:val="004C17A2"/>
    <w:rsid w:val="004C1FD4"/>
    <w:rsid w:val="004C246B"/>
    <w:rsid w:val="004C3C5A"/>
    <w:rsid w:val="004C4A56"/>
    <w:rsid w:val="004C4C2D"/>
    <w:rsid w:val="004C50E2"/>
    <w:rsid w:val="004C5E22"/>
    <w:rsid w:val="004D0498"/>
    <w:rsid w:val="004D056C"/>
    <w:rsid w:val="004D13EF"/>
    <w:rsid w:val="004D232C"/>
    <w:rsid w:val="004D29D0"/>
    <w:rsid w:val="004D2BFA"/>
    <w:rsid w:val="004D3A1E"/>
    <w:rsid w:val="004D453C"/>
    <w:rsid w:val="004D6EA0"/>
    <w:rsid w:val="004D738A"/>
    <w:rsid w:val="004D7524"/>
    <w:rsid w:val="004E2A0E"/>
    <w:rsid w:val="004E5A01"/>
    <w:rsid w:val="004F04B5"/>
    <w:rsid w:val="004F16F1"/>
    <w:rsid w:val="004F57E7"/>
    <w:rsid w:val="004F5D04"/>
    <w:rsid w:val="004F60F4"/>
    <w:rsid w:val="00500E65"/>
    <w:rsid w:val="0050207E"/>
    <w:rsid w:val="005027D3"/>
    <w:rsid w:val="00504089"/>
    <w:rsid w:val="00504166"/>
    <w:rsid w:val="005047C9"/>
    <w:rsid w:val="005047F9"/>
    <w:rsid w:val="00506F67"/>
    <w:rsid w:val="00510478"/>
    <w:rsid w:val="00510548"/>
    <w:rsid w:val="0051181A"/>
    <w:rsid w:val="00511FDB"/>
    <w:rsid w:val="00512AAD"/>
    <w:rsid w:val="00512FEB"/>
    <w:rsid w:val="00515071"/>
    <w:rsid w:val="005152A7"/>
    <w:rsid w:val="005161A6"/>
    <w:rsid w:val="0051686B"/>
    <w:rsid w:val="005171DA"/>
    <w:rsid w:val="005178E7"/>
    <w:rsid w:val="005205AF"/>
    <w:rsid w:val="00520974"/>
    <w:rsid w:val="00520D46"/>
    <w:rsid w:val="00522DE8"/>
    <w:rsid w:val="0052311B"/>
    <w:rsid w:val="00523130"/>
    <w:rsid w:val="005234D9"/>
    <w:rsid w:val="0052460D"/>
    <w:rsid w:val="00524C8F"/>
    <w:rsid w:val="0052595C"/>
    <w:rsid w:val="00526A56"/>
    <w:rsid w:val="0052708A"/>
    <w:rsid w:val="005270AC"/>
    <w:rsid w:val="00527AC9"/>
    <w:rsid w:val="00527EA1"/>
    <w:rsid w:val="00530C31"/>
    <w:rsid w:val="00531014"/>
    <w:rsid w:val="005313A6"/>
    <w:rsid w:val="0053284F"/>
    <w:rsid w:val="00533291"/>
    <w:rsid w:val="0053443C"/>
    <w:rsid w:val="005362C4"/>
    <w:rsid w:val="005365E2"/>
    <w:rsid w:val="00536A9C"/>
    <w:rsid w:val="00540427"/>
    <w:rsid w:val="005406F7"/>
    <w:rsid w:val="00541C82"/>
    <w:rsid w:val="00542392"/>
    <w:rsid w:val="00542CB3"/>
    <w:rsid w:val="005430E9"/>
    <w:rsid w:val="00543BA6"/>
    <w:rsid w:val="00544AD3"/>
    <w:rsid w:val="005455FA"/>
    <w:rsid w:val="005459CF"/>
    <w:rsid w:val="0054775B"/>
    <w:rsid w:val="0054794D"/>
    <w:rsid w:val="00551498"/>
    <w:rsid w:val="005519DB"/>
    <w:rsid w:val="005535D7"/>
    <w:rsid w:val="00553969"/>
    <w:rsid w:val="00555031"/>
    <w:rsid w:val="00555503"/>
    <w:rsid w:val="0055594F"/>
    <w:rsid w:val="005602C8"/>
    <w:rsid w:val="00560BCD"/>
    <w:rsid w:val="00561B5B"/>
    <w:rsid w:val="00561E24"/>
    <w:rsid w:val="00566A85"/>
    <w:rsid w:val="00566CF4"/>
    <w:rsid w:val="005672B8"/>
    <w:rsid w:val="005706AC"/>
    <w:rsid w:val="0057092E"/>
    <w:rsid w:val="00571097"/>
    <w:rsid w:val="00571546"/>
    <w:rsid w:val="005716D3"/>
    <w:rsid w:val="00573216"/>
    <w:rsid w:val="005809B9"/>
    <w:rsid w:val="00581EC1"/>
    <w:rsid w:val="00582C99"/>
    <w:rsid w:val="005834D0"/>
    <w:rsid w:val="00585F23"/>
    <w:rsid w:val="005876F4"/>
    <w:rsid w:val="00587DF5"/>
    <w:rsid w:val="00591559"/>
    <w:rsid w:val="00592880"/>
    <w:rsid w:val="00592D6A"/>
    <w:rsid w:val="005930CC"/>
    <w:rsid w:val="005947DB"/>
    <w:rsid w:val="00595258"/>
    <w:rsid w:val="00596120"/>
    <w:rsid w:val="005A02FA"/>
    <w:rsid w:val="005A07E9"/>
    <w:rsid w:val="005A15A6"/>
    <w:rsid w:val="005A3706"/>
    <w:rsid w:val="005A3B73"/>
    <w:rsid w:val="005A4B7E"/>
    <w:rsid w:val="005A78C5"/>
    <w:rsid w:val="005B156E"/>
    <w:rsid w:val="005B19AD"/>
    <w:rsid w:val="005B1F25"/>
    <w:rsid w:val="005B1FC5"/>
    <w:rsid w:val="005B365A"/>
    <w:rsid w:val="005B4B81"/>
    <w:rsid w:val="005B518F"/>
    <w:rsid w:val="005B63D4"/>
    <w:rsid w:val="005B7145"/>
    <w:rsid w:val="005B75C6"/>
    <w:rsid w:val="005B7604"/>
    <w:rsid w:val="005C12F6"/>
    <w:rsid w:val="005C40D5"/>
    <w:rsid w:val="005C53D6"/>
    <w:rsid w:val="005C5401"/>
    <w:rsid w:val="005D1A23"/>
    <w:rsid w:val="005D31C3"/>
    <w:rsid w:val="005D67D4"/>
    <w:rsid w:val="005D76CE"/>
    <w:rsid w:val="005D7723"/>
    <w:rsid w:val="005E08DF"/>
    <w:rsid w:val="005E14A9"/>
    <w:rsid w:val="005E2474"/>
    <w:rsid w:val="005E2DD4"/>
    <w:rsid w:val="005E3711"/>
    <w:rsid w:val="005E7B15"/>
    <w:rsid w:val="005F1952"/>
    <w:rsid w:val="005F19FF"/>
    <w:rsid w:val="005F2D67"/>
    <w:rsid w:val="005F33FA"/>
    <w:rsid w:val="005F5394"/>
    <w:rsid w:val="005F63B3"/>
    <w:rsid w:val="005F6E54"/>
    <w:rsid w:val="005F7297"/>
    <w:rsid w:val="006006E9"/>
    <w:rsid w:val="00600A4F"/>
    <w:rsid w:val="00600E1A"/>
    <w:rsid w:val="00601631"/>
    <w:rsid w:val="00602319"/>
    <w:rsid w:val="006046C9"/>
    <w:rsid w:val="0060661F"/>
    <w:rsid w:val="006079D3"/>
    <w:rsid w:val="00607A83"/>
    <w:rsid w:val="006110DB"/>
    <w:rsid w:val="006114E1"/>
    <w:rsid w:val="006119C5"/>
    <w:rsid w:val="006124F6"/>
    <w:rsid w:val="00612B57"/>
    <w:rsid w:val="00613C4D"/>
    <w:rsid w:val="00614641"/>
    <w:rsid w:val="00615621"/>
    <w:rsid w:val="00616304"/>
    <w:rsid w:val="0061678C"/>
    <w:rsid w:val="00617138"/>
    <w:rsid w:val="006173B7"/>
    <w:rsid w:val="00617440"/>
    <w:rsid w:val="0061756A"/>
    <w:rsid w:val="00617A80"/>
    <w:rsid w:val="006218F2"/>
    <w:rsid w:val="006229FD"/>
    <w:rsid w:val="00622A08"/>
    <w:rsid w:val="00622DA6"/>
    <w:rsid w:val="00622DEC"/>
    <w:rsid w:val="0062427A"/>
    <w:rsid w:val="00624BD2"/>
    <w:rsid w:val="0062666E"/>
    <w:rsid w:val="00631AD9"/>
    <w:rsid w:val="006327C1"/>
    <w:rsid w:val="00635610"/>
    <w:rsid w:val="006367D8"/>
    <w:rsid w:val="00636F15"/>
    <w:rsid w:val="00637709"/>
    <w:rsid w:val="00640426"/>
    <w:rsid w:val="00640E25"/>
    <w:rsid w:val="0064291C"/>
    <w:rsid w:val="00643360"/>
    <w:rsid w:val="006476C5"/>
    <w:rsid w:val="006510FF"/>
    <w:rsid w:val="006521B9"/>
    <w:rsid w:val="0065609C"/>
    <w:rsid w:val="00657188"/>
    <w:rsid w:val="00657438"/>
    <w:rsid w:val="0065761A"/>
    <w:rsid w:val="00657CA6"/>
    <w:rsid w:val="00657CC9"/>
    <w:rsid w:val="006604E8"/>
    <w:rsid w:val="006621CF"/>
    <w:rsid w:val="00662FEB"/>
    <w:rsid w:val="0066305B"/>
    <w:rsid w:val="006632BF"/>
    <w:rsid w:val="0066423A"/>
    <w:rsid w:val="006652B1"/>
    <w:rsid w:val="0066572D"/>
    <w:rsid w:val="00670D05"/>
    <w:rsid w:val="006766B8"/>
    <w:rsid w:val="00677B5D"/>
    <w:rsid w:val="0068093E"/>
    <w:rsid w:val="00681422"/>
    <w:rsid w:val="0068173F"/>
    <w:rsid w:val="00682320"/>
    <w:rsid w:val="00683998"/>
    <w:rsid w:val="00685501"/>
    <w:rsid w:val="006857E1"/>
    <w:rsid w:val="006859A3"/>
    <w:rsid w:val="006865AE"/>
    <w:rsid w:val="00686713"/>
    <w:rsid w:val="0068790C"/>
    <w:rsid w:val="00694BF6"/>
    <w:rsid w:val="00696165"/>
    <w:rsid w:val="006970A4"/>
    <w:rsid w:val="006977D9"/>
    <w:rsid w:val="006A0199"/>
    <w:rsid w:val="006A1F02"/>
    <w:rsid w:val="006A2ECE"/>
    <w:rsid w:val="006A335F"/>
    <w:rsid w:val="006A3445"/>
    <w:rsid w:val="006A378F"/>
    <w:rsid w:val="006A436E"/>
    <w:rsid w:val="006A43B0"/>
    <w:rsid w:val="006A4D99"/>
    <w:rsid w:val="006A52FD"/>
    <w:rsid w:val="006A72FF"/>
    <w:rsid w:val="006B03B6"/>
    <w:rsid w:val="006B0DAD"/>
    <w:rsid w:val="006B0DF2"/>
    <w:rsid w:val="006B14CA"/>
    <w:rsid w:val="006B2AF5"/>
    <w:rsid w:val="006B2F6E"/>
    <w:rsid w:val="006B34EE"/>
    <w:rsid w:val="006B3991"/>
    <w:rsid w:val="006B3BA0"/>
    <w:rsid w:val="006B503E"/>
    <w:rsid w:val="006B599A"/>
    <w:rsid w:val="006B742A"/>
    <w:rsid w:val="006B7FFC"/>
    <w:rsid w:val="006C0AF0"/>
    <w:rsid w:val="006C2BC3"/>
    <w:rsid w:val="006C44A5"/>
    <w:rsid w:val="006C5574"/>
    <w:rsid w:val="006C5859"/>
    <w:rsid w:val="006C663C"/>
    <w:rsid w:val="006D21BA"/>
    <w:rsid w:val="006D2244"/>
    <w:rsid w:val="006D2A30"/>
    <w:rsid w:val="006D4840"/>
    <w:rsid w:val="006D48D6"/>
    <w:rsid w:val="006D7A36"/>
    <w:rsid w:val="006E2AB7"/>
    <w:rsid w:val="006E2C00"/>
    <w:rsid w:val="006E2D0C"/>
    <w:rsid w:val="006E2FC9"/>
    <w:rsid w:val="006E382C"/>
    <w:rsid w:val="006E46AE"/>
    <w:rsid w:val="006E57F4"/>
    <w:rsid w:val="006E5DDA"/>
    <w:rsid w:val="006E65E2"/>
    <w:rsid w:val="006E66CB"/>
    <w:rsid w:val="006E6F4E"/>
    <w:rsid w:val="006E7864"/>
    <w:rsid w:val="006E7DCA"/>
    <w:rsid w:val="006E7FA6"/>
    <w:rsid w:val="006F168A"/>
    <w:rsid w:val="006F351F"/>
    <w:rsid w:val="006F3AC6"/>
    <w:rsid w:val="006F47EA"/>
    <w:rsid w:val="006F50B4"/>
    <w:rsid w:val="006F571F"/>
    <w:rsid w:val="006F5B59"/>
    <w:rsid w:val="006F5F5C"/>
    <w:rsid w:val="006F6FB8"/>
    <w:rsid w:val="006F764B"/>
    <w:rsid w:val="006F7C70"/>
    <w:rsid w:val="006F7D30"/>
    <w:rsid w:val="00701CBB"/>
    <w:rsid w:val="00702172"/>
    <w:rsid w:val="007028D9"/>
    <w:rsid w:val="007034F8"/>
    <w:rsid w:val="00704627"/>
    <w:rsid w:val="00707B1C"/>
    <w:rsid w:val="00711254"/>
    <w:rsid w:val="00711C6B"/>
    <w:rsid w:val="00712251"/>
    <w:rsid w:val="007122AB"/>
    <w:rsid w:val="00712512"/>
    <w:rsid w:val="00713802"/>
    <w:rsid w:val="00713929"/>
    <w:rsid w:val="00714886"/>
    <w:rsid w:val="00715066"/>
    <w:rsid w:val="00715150"/>
    <w:rsid w:val="0071529E"/>
    <w:rsid w:val="00715AF5"/>
    <w:rsid w:val="00720291"/>
    <w:rsid w:val="00721C4C"/>
    <w:rsid w:val="007232A3"/>
    <w:rsid w:val="00723557"/>
    <w:rsid w:val="00723AB2"/>
    <w:rsid w:val="00723CC5"/>
    <w:rsid w:val="00725432"/>
    <w:rsid w:val="00725783"/>
    <w:rsid w:val="0072753C"/>
    <w:rsid w:val="0073136E"/>
    <w:rsid w:val="00731FCC"/>
    <w:rsid w:val="0073254D"/>
    <w:rsid w:val="007327A9"/>
    <w:rsid w:val="00732D03"/>
    <w:rsid w:val="007354BC"/>
    <w:rsid w:val="00735632"/>
    <w:rsid w:val="00735C9D"/>
    <w:rsid w:val="00736118"/>
    <w:rsid w:val="00737174"/>
    <w:rsid w:val="00737F7E"/>
    <w:rsid w:val="0074062A"/>
    <w:rsid w:val="00740BE6"/>
    <w:rsid w:val="007431FA"/>
    <w:rsid w:val="00743856"/>
    <w:rsid w:val="00744095"/>
    <w:rsid w:val="00746367"/>
    <w:rsid w:val="00746FF6"/>
    <w:rsid w:val="00747AC0"/>
    <w:rsid w:val="0075094A"/>
    <w:rsid w:val="00752665"/>
    <w:rsid w:val="00753EB1"/>
    <w:rsid w:val="007542A0"/>
    <w:rsid w:val="0075668C"/>
    <w:rsid w:val="00756EFA"/>
    <w:rsid w:val="00757A78"/>
    <w:rsid w:val="00760B1E"/>
    <w:rsid w:val="00761551"/>
    <w:rsid w:val="00761A04"/>
    <w:rsid w:val="00762386"/>
    <w:rsid w:val="00762D0E"/>
    <w:rsid w:val="007637F7"/>
    <w:rsid w:val="00763AAC"/>
    <w:rsid w:val="007648AF"/>
    <w:rsid w:val="0076497A"/>
    <w:rsid w:val="00766787"/>
    <w:rsid w:val="00772D80"/>
    <w:rsid w:val="00772EDD"/>
    <w:rsid w:val="00773561"/>
    <w:rsid w:val="00773812"/>
    <w:rsid w:val="00773B0F"/>
    <w:rsid w:val="007744CA"/>
    <w:rsid w:val="00775287"/>
    <w:rsid w:val="00775358"/>
    <w:rsid w:val="00775BBD"/>
    <w:rsid w:val="00776894"/>
    <w:rsid w:val="00776BAC"/>
    <w:rsid w:val="007777A9"/>
    <w:rsid w:val="00781435"/>
    <w:rsid w:val="00781714"/>
    <w:rsid w:val="00781DF1"/>
    <w:rsid w:val="0078510F"/>
    <w:rsid w:val="0078512A"/>
    <w:rsid w:val="00790E74"/>
    <w:rsid w:val="00791242"/>
    <w:rsid w:val="007926EE"/>
    <w:rsid w:val="00793737"/>
    <w:rsid w:val="0079374A"/>
    <w:rsid w:val="00793DCE"/>
    <w:rsid w:val="007940F1"/>
    <w:rsid w:val="0079479F"/>
    <w:rsid w:val="00796386"/>
    <w:rsid w:val="007A0CA4"/>
    <w:rsid w:val="007A2340"/>
    <w:rsid w:val="007A269E"/>
    <w:rsid w:val="007A3E00"/>
    <w:rsid w:val="007A4013"/>
    <w:rsid w:val="007A40B2"/>
    <w:rsid w:val="007A5E52"/>
    <w:rsid w:val="007A67D8"/>
    <w:rsid w:val="007A68D4"/>
    <w:rsid w:val="007A6FB2"/>
    <w:rsid w:val="007B03DA"/>
    <w:rsid w:val="007B0494"/>
    <w:rsid w:val="007B248C"/>
    <w:rsid w:val="007B38B8"/>
    <w:rsid w:val="007B5294"/>
    <w:rsid w:val="007B5DA0"/>
    <w:rsid w:val="007B659D"/>
    <w:rsid w:val="007B7DD1"/>
    <w:rsid w:val="007C0B27"/>
    <w:rsid w:val="007C0EE9"/>
    <w:rsid w:val="007C1B8F"/>
    <w:rsid w:val="007C22E0"/>
    <w:rsid w:val="007C23C2"/>
    <w:rsid w:val="007C2A01"/>
    <w:rsid w:val="007C6B4E"/>
    <w:rsid w:val="007C6DCE"/>
    <w:rsid w:val="007D09F0"/>
    <w:rsid w:val="007D0D24"/>
    <w:rsid w:val="007D124F"/>
    <w:rsid w:val="007D1681"/>
    <w:rsid w:val="007D1D86"/>
    <w:rsid w:val="007D3687"/>
    <w:rsid w:val="007D44C3"/>
    <w:rsid w:val="007D4E7F"/>
    <w:rsid w:val="007E0924"/>
    <w:rsid w:val="007E1D18"/>
    <w:rsid w:val="007E237C"/>
    <w:rsid w:val="007E249A"/>
    <w:rsid w:val="007E2A07"/>
    <w:rsid w:val="007E2D74"/>
    <w:rsid w:val="007E46CA"/>
    <w:rsid w:val="007E477D"/>
    <w:rsid w:val="007E5C34"/>
    <w:rsid w:val="007E616B"/>
    <w:rsid w:val="007E64FE"/>
    <w:rsid w:val="007E74A5"/>
    <w:rsid w:val="007E79D2"/>
    <w:rsid w:val="007F0802"/>
    <w:rsid w:val="007F1222"/>
    <w:rsid w:val="007F160C"/>
    <w:rsid w:val="007F2863"/>
    <w:rsid w:val="007F362D"/>
    <w:rsid w:val="007F39AC"/>
    <w:rsid w:val="007F47C3"/>
    <w:rsid w:val="007F5E6C"/>
    <w:rsid w:val="007F6EEC"/>
    <w:rsid w:val="00801E76"/>
    <w:rsid w:val="00802221"/>
    <w:rsid w:val="00802DB9"/>
    <w:rsid w:val="00803F3D"/>
    <w:rsid w:val="00804408"/>
    <w:rsid w:val="00805005"/>
    <w:rsid w:val="0080582C"/>
    <w:rsid w:val="008063C7"/>
    <w:rsid w:val="00806595"/>
    <w:rsid w:val="008069D9"/>
    <w:rsid w:val="0081047D"/>
    <w:rsid w:val="00810EF1"/>
    <w:rsid w:val="008112BF"/>
    <w:rsid w:val="00812AD3"/>
    <w:rsid w:val="008135A1"/>
    <w:rsid w:val="008138AF"/>
    <w:rsid w:val="0081451F"/>
    <w:rsid w:val="00815F86"/>
    <w:rsid w:val="00816B02"/>
    <w:rsid w:val="00817806"/>
    <w:rsid w:val="00820B62"/>
    <w:rsid w:val="00820ED4"/>
    <w:rsid w:val="00821672"/>
    <w:rsid w:val="0082243D"/>
    <w:rsid w:val="00822568"/>
    <w:rsid w:val="00823602"/>
    <w:rsid w:val="0082370B"/>
    <w:rsid w:val="00823C92"/>
    <w:rsid w:val="00824CC3"/>
    <w:rsid w:val="0082603D"/>
    <w:rsid w:val="00826355"/>
    <w:rsid w:val="00826A42"/>
    <w:rsid w:val="00827993"/>
    <w:rsid w:val="008279C1"/>
    <w:rsid w:val="00827EE3"/>
    <w:rsid w:val="0083066F"/>
    <w:rsid w:val="00830EE8"/>
    <w:rsid w:val="008317F6"/>
    <w:rsid w:val="008322FA"/>
    <w:rsid w:val="008323C6"/>
    <w:rsid w:val="0083329C"/>
    <w:rsid w:val="0083338D"/>
    <w:rsid w:val="00833F80"/>
    <w:rsid w:val="00835605"/>
    <w:rsid w:val="008359CC"/>
    <w:rsid w:val="0083626D"/>
    <w:rsid w:val="008368FE"/>
    <w:rsid w:val="008400F3"/>
    <w:rsid w:val="00841041"/>
    <w:rsid w:val="0084118C"/>
    <w:rsid w:val="00841981"/>
    <w:rsid w:val="00842758"/>
    <w:rsid w:val="00842AC9"/>
    <w:rsid w:val="00843DDF"/>
    <w:rsid w:val="00844647"/>
    <w:rsid w:val="008449C3"/>
    <w:rsid w:val="0084573F"/>
    <w:rsid w:val="00846AA8"/>
    <w:rsid w:val="00847195"/>
    <w:rsid w:val="00847536"/>
    <w:rsid w:val="00850DB5"/>
    <w:rsid w:val="00851D42"/>
    <w:rsid w:val="00852874"/>
    <w:rsid w:val="00853385"/>
    <w:rsid w:val="00854307"/>
    <w:rsid w:val="0085460A"/>
    <w:rsid w:val="00855DD6"/>
    <w:rsid w:val="00856075"/>
    <w:rsid w:val="008561FB"/>
    <w:rsid w:val="00856393"/>
    <w:rsid w:val="008576A6"/>
    <w:rsid w:val="00860A48"/>
    <w:rsid w:val="00863271"/>
    <w:rsid w:val="00863DF8"/>
    <w:rsid w:val="00863ED2"/>
    <w:rsid w:val="0086458F"/>
    <w:rsid w:val="00867F8D"/>
    <w:rsid w:val="0087170F"/>
    <w:rsid w:val="008722B6"/>
    <w:rsid w:val="0087413C"/>
    <w:rsid w:val="00874AF4"/>
    <w:rsid w:val="00876757"/>
    <w:rsid w:val="00877572"/>
    <w:rsid w:val="0087774D"/>
    <w:rsid w:val="0088053D"/>
    <w:rsid w:val="0088143B"/>
    <w:rsid w:val="008816A2"/>
    <w:rsid w:val="0088210A"/>
    <w:rsid w:val="00883164"/>
    <w:rsid w:val="00883A18"/>
    <w:rsid w:val="00883E6A"/>
    <w:rsid w:val="00884539"/>
    <w:rsid w:val="0088487F"/>
    <w:rsid w:val="00884F85"/>
    <w:rsid w:val="00885890"/>
    <w:rsid w:val="0088600A"/>
    <w:rsid w:val="00886CB7"/>
    <w:rsid w:val="00886CCD"/>
    <w:rsid w:val="0089105D"/>
    <w:rsid w:val="00891842"/>
    <w:rsid w:val="00892286"/>
    <w:rsid w:val="00892B18"/>
    <w:rsid w:val="00893179"/>
    <w:rsid w:val="00893337"/>
    <w:rsid w:val="0089375C"/>
    <w:rsid w:val="008945C2"/>
    <w:rsid w:val="00895A8D"/>
    <w:rsid w:val="00896045"/>
    <w:rsid w:val="00896B2F"/>
    <w:rsid w:val="00896E22"/>
    <w:rsid w:val="008A05AC"/>
    <w:rsid w:val="008A067A"/>
    <w:rsid w:val="008A1105"/>
    <w:rsid w:val="008A3F77"/>
    <w:rsid w:val="008A49BD"/>
    <w:rsid w:val="008A4ED9"/>
    <w:rsid w:val="008A659D"/>
    <w:rsid w:val="008A71F1"/>
    <w:rsid w:val="008B06F8"/>
    <w:rsid w:val="008B09F1"/>
    <w:rsid w:val="008B1CF6"/>
    <w:rsid w:val="008B1EC3"/>
    <w:rsid w:val="008B63DB"/>
    <w:rsid w:val="008B68AB"/>
    <w:rsid w:val="008B6943"/>
    <w:rsid w:val="008B7097"/>
    <w:rsid w:val="008B70EF"/>
    <w:rsid w:val="008C03A7"/>
    <w:rsid w:val="008C17AF"/>
    <w:rsid w:val="008C222C"/>
    <w:rsid w:val="008C30D9"/>
    <w:rsid w:val="008C3FC5"/>
    <w:rsid w:val="008C5996"/>
    <w:rsid w:val="008C5B54"/>
    <w:rsid w:val="008C6289"/>
    <w:rsid w:val="008C782C"/>
    <w:rsid w:val="008D0BBC"/>
    <w:rsid w:val="008D236B"/>
    <w:rsid w:val="008D25BC"/>
    <w:rsid w:val="008D2D6D"/>
    <w:rsid w:val="008D35F3"/>
    <w:rsid w:val="008D3F42"/>
    <w:rsid w:val="008D49D0"/>
    <w:rsid w:val="008D5480"/>
    <w:rsid w:val="008D61D5"/>
    <w:rsid w:val="008D6720"/>
    <w:rsid w:val="008D694E"/>
    <w:rsid w:val="008D6C70"/>
    <w:rsid w:val="008E0707"/>
    <w:rsid w:val="008E1EE5"/>
    <w:rsid w:val="008E2239"/>
    <w:rsid w:val="008E26FC"/>
    <w:rsid w:val="008E285C"/>
    <w:rsid w:val="008E2977"/>
    <w:rsid w:val="008E47C6"/>
    <w:rsid w:val="008E54EF"/>
    <w:rsid w:val="008E6982"/>
    <w:rsid w:val="008F0636"/>
    <w:rsid w:val="008F1469"/>
    <w:rsid w:val="008F1A8E"/>
    <w:rsid w:val="008F2D56"/>
    <w:rsid w:val="008F30BA"/>
    <w:rsid w:val="008F3207"/>
    <w:rsid w:val="008F32C8"/>
    <w:rsid w:val="008F4060"/>
    <w:rsid w:val="008F5BE4"/>
    <w:rsid w:val="00900469"/>
    <w:rsid w:val="0090149F"/>
    <w:rsid w:val="009022CB"/>
    <w:rsid w:val="00902E5F"/>
    <w:rsid w:val="00903439"/>
    <w:rsid w:val="00903763"/>
    <w:rsid w:val="0090583E"/>
    <w:rsid w:val="009108A6"/>
    <w:rsid w:val="0091212C"/>
    <w:rsid w:val="00914C67"/>
    <w:rsid w:val="0091606C"/>
    <w:rsid w:val="009160A6"/>
    <w:rsid w:val="009166D0"/>
    <w:rsid w:val="00921787"/>
    <w:rsid w:val="009229F9"/>
    <w:rsid w:val="0092444F"/>
    <w:rsid w:val="009265F9"/>
    <w:rsid w:val="00926F7E"/>
    <w:rsid w:val="0093168B"/>
    <w:rsid w:val="00932490"/>
    <w:rsid w:val="00932634"/>
    <w:rsid w:val="0093377E"/>
    <w:rsid w:val="009344B4"/>
    <w:rsid w:val="00934F18"/>
    <w:rsid w:val="009369B4"/>
    <w:rsid w:val="00936CB0"/>
    <w:rsid w:val="0094009A"/>
    <w:rsid w:val="009404CD"/>
    <w:rsid w:val="00940AD4"/>
    <w:rsid w:val="0094135A"/>
    <w:rsid w:val="009415D7"/>
    <w:rsid w:val="009426F7"/>
    <w:rsid w:val="00942B04"/>
    <w:rsid w:val="00943211"/>
    <w:rsid w:val="00943E5D"/>
    <w:rsid w:val="009464BE"/>
    <w:rsid w:val="00946DD4"/>
    <w:rsid w:val="00946FEB"/>
    <w:rsid w:val="0094720E"/>
    <w:rsid w:val="00947E78"/>
    <w:rsid w:val="009506F2"/>
    <w:rsid w:val="00952C5F"/>
    <w:rsid w:val="00952E76"/>
    <w:rsid w:val="00952F56"/>
    <w:rsid w:val="00954D6B"/>
    <w:rsid w:val="00955529"/>
    <w:rsid w:val="0095558F"/>
    <w:rsid w:val="00955C1B"/>
    <w:rsid w:val="00957122"/>
    <w:rsid w:val="00957891"/>
    <w:rsid w:val="00957E42"/>
    <w:rsid w:val="00957F6C"/>
    <w:rsid w:val="0096028C"/>
    <w:rsid w:val="009605CB"/>
    <w:rsid w:val="009631C4"/>
    <w:rsid w:val="0096473A"/>
    <w:rsid w:val="00965E3D"/>
    <w:rsid w:val="009703CD"/>
    <w:rsid w:val="00970873"/>
    <w:rsid w:val="00972E00"/>
    <w:rsid w:val="00973649"/>
    <w:rsid w:val="0097492C"/>
    <w:rsid w:val="009749B3"/>
    <w:rsid w:val="0097513B"/>
    <w:rsid w:val="0097538F"/>
    <w:rsid w:val="00975E17"/>
    <w:rsid w:val="00976255"/>
    <w:rsid w:val="00977911"/>
    <w:rsid w:val="009810E4"/>
    <w:rsid w:val="0098149D"/>
    <w:rsid w:val="009826C6"/>
    <w:rsid w:val="009826C7"/>
    <w:rsid w:val="00982F67"/>
    <w:rsid w:val="00982FEB"/>
    <w:rsid w:val="009839F9"/>
    <w:rsid w:val="009842FA"/>
    <w:rsid w:val="009858D7"/>
    <w:rsid w:val="00986F87"/>
    <w:rsid w:val="009876AC"/>
    <w:rsid w:val="009902C5"/>
    <w:rsid w:val="009908B7"/>
    <w:rsid w:val="00991B26"/>
    <w:rsid w:val="009942A6"/>
    <w:rsid w:val="00994324"/>
    <w:rsid w:val="0099469D"/>
    <w:rsid w:val="00995177"/>
    <w:rsid w:val="00996EE5"/>
    <w:rsid w:val="00997208"/>
    <w:rsid w:val="009A1DB2"/>
    <w:rsid w:val="009A1F9E"/>
    <w:rsid w:val="009A2423"/>
    <w:rsid w:val="009A26F4"/>
    <w:rsid w:val="009A4628"/>
    <w:rsid w:val="009A4722"/>
    <w:rsid w:val="009A558D"/>
    <w:rsid w:val="009A6C47"/>
    <w:rsid w:val="009B00BE"/>
    <w:rsid w:val="009B0B09"/>
    <w:rsid w:val="009B11ED"/>
    <w:rsid w:val="009B17DB"/>
    <w:rsid w:val="009B233E"/>
    <w:rsid w:val="009B26B6"/>
    <w:rsid w:val="009B48EB"/>
    <w:rsid w:val="009B4D22"/>
    <w:rsid w:val="009B620B"/>
    <w:rsid w:val="009B68DB"/>
    <w:rsid w:val="009C0016"/>
    <w:rsid w:val="009C1E2A"/>
    <w:rsid w:val="009C21B5"/>
    <w:rsid w:val="009C37C8"/>
    <w:rsid w:val="009C57DD"/>
    <w:rsid w:val="009C65F6"/>
    <w:rsid w:val="009C68AA"/>
    <w:rsid w:val="009C78FF"/>
    <w:rsid w:val="009D0840"/>
    <w:rsid w:val="009D2C77"/>
    <w:rsid w:val="009D37D2"/>
    <w:rsid w:val="009D3B17"/>
    <w:rsid w:val="009D59A9"/>
    <w:rsid w:val="009D632C"/>
    <w:rsid w:val="009D747E"/>
    <w:rsid w:val="009D79F4"/>
    <w:rsid w:val="009E02AE"/>
    <w:rsid w:val="009E033D"/>
    <w:rsid w:val="009E0CC1"/>
    <w:rsid w:val="009E5A79"/>
    <w:rsid w:val="009E5BBD"/>
    <w:rsid w:val="009E7CD6"/>
    <w:rsid w:val="009F08BD"/>
    <w:rsid w:val="009F0D26"/>
    <w:rsid w:val="009F0FC7"/>
    <w:rsid w:val="009F3001"/>
    <w:rsid w:val="009F6589"/>
    <w:rsid w:val="009F76E5"/>
    <w:rsid w:val="00A00DC6"/>
    <w:rsid w:val="00A00FE5"/>
    <w:rsid w:val="00A01989"/>
    <w:rsid w:val="00A02AFD"/>
    <w:rsid w:val="00A03704"/>
    <w:rsid w:val="00A03CD1"/>
    <w:rsid w:val="00A04EDE"/>
    <w:rsid w:val="00A055E3"/>
    <w:rsid w:val="00A055F0"/>
    <w:rsid w:val="00A07B22"/>
    <w:rsid w:val="00A1121D"/>
    <w:rsid w:val="00A11918"/>
    <w:rsid w:val="00A11A70"/>
    <w:rsid w:val="00A128B4"/>
    <w:rsid w:val="00A1382E"/>
    <w:rsid w:val="00A13985"/>
    <w:rsid w:val="00A13B92"/>
    <w:rsid w:val="00A140B8"/>
    <w:rsid w:val="00A140C5"/>
    <w:rsid w:val="00A14603"/>
    <w:rsid w:val="00A14885"/>
    <w:rsid w:val="00A15E13"/>
    <w:rsid w:val="00A168ED"/>
    <w:rsid w:val="00A17DC2"/>
    <w:rsid w:val="00A20572"/>
    <w:rsid w:val="00A2369C"/>
    <w:rsid w:val="00A23E84"/>
    <w:rsid w:val="00A24011"/>
    <w:rsid w:val="00A24429"/>
    <w:rsid w:val="00A24463"/>
    <w:rsid w:val="00A250FB"/>
    <w:rsid w:val="00A25266"/>
    <w:rsid w:val="00A25412"/>
    <w:rsid w:val="00A26222"/>
    <w:rsid w:val="00A27441"/>
    <w:rsid w:val="00A27F9C"/>
    <w:rsid w:val="00A3045C"/>
    <w:rsid w:val="00A31B9A"/>
    <w:rsid w:val="00A31DD7"/>
    <w:rsid w:val="00A32404"/>
    <w:rsid w:val="00A32FF7"/>
    <w:rsid w:val="00A33CA6"/>
    <w:rsid w:val="00A3423A"/>
    <w:rsid w:val="00A348A6"/>
    <w:rsid w:val="00A3619B"/>
    <w:rsid w:val="00A40014"/>
    <w:rsid w:val="00A40A1B"/>
    <w:rsid w:val="00A413E1"/>
    <w:rsid w:val="00A414A9"/>
    <w:rsid w:val="00A4166B"/>
    <w:rsid w:val="00A41707"/>
    <w:rsid w:val="00A421BE"/>
    <w:rsid w:val="00A4232F"/>
    <w:rsid w:val="00A43453"/>
    <w:rsid w:val="00A43EDE"/>
    <w:rsid w:val="00A459C1"/>
    <w:rsid w:val="00A47DFC"/>
    <w:rsid w:val="00A507E4"/>
    <w:rsid w:val="00A50A4B"/>
    <w:rsid w:val="00A53BA0"/>
    <w:rsid w:val="00A5406C"/>
    <w:rsid w:val="00A5414A"/>
    <w:rsid w:val="00A5507E"/>
    <w:rsid w:val="00A5538B"/>
    <w:rsid w:val="00A57430"/>
    <w:rsid w:val="00A611AA"/>
    <w:rsid w:val="00A61CA0"/>
    <w:rsid w:val="00A62300"/>
    <w:rsid w:val="00A63F25"/>
    <w:rsid w:val="00A64126"/>
    <w:rsid w:val="00A658D7"/>
    <w:rsid w:val="00A66CA7"/>
    <w:rsid w:val="00A70871"/>
    <w:rsid w:val="00A721AE"/>
    <w:rsid w:val="00A7268F"/>
    <w:rsid w:val="00A72A3C"/>
    <w:rsid w:val="00A72FCC"/>
    <w:rsid w:val="00A74521"/>
    <w:rsid w:val="00A7545B"/>
    <w:rsid w:val="00A75D1E"/>
    <w:rsid w:val="00A7770F"/>
    <w:rsid w:val="00A779E2"/>
    <w:rsid w:val="00A80C01"/>
    <w:rsid w:val="00A810E9"/>
    <w:rsid w:val="00A81A6B"/>
    <w:rsid w:val="00A8259E"/>
    <w:rsid w:val="00A82D5E"/>
    <w:rsid w:val="00A82FC9"/>
    <w:rsid w:val="00A835CA"/>
    <w:rsid w:val="00A836E5"/>
    <w:rsid w:val="00A839B1"/>
    <w:rsid w:val="00A83A95"/>
    <w:rsid w:val="00A84530"/>
    <w:rsid w:val="00A84B50"/>
    <w:rsid w:val="00A852F5"/>
    <w:rsid w:val="00A867D8"/>
    <w:rsid w:val="00A86EDF"/>
    <w:rsid w:val="00A90486"/>
    <w:rsid w:val="00A918FF"/>
    <w:rsid w:val="00A92973"/>
    <w:rsid w:val="00A9344F"/>
    <w:rsid w:val="00A93CFE"/>
    <w:rsid w:val="00A949FB"/>
    <w:rsid w:val="00A9596E"/>
    <w:rsid w:val="00A968B0"/>
    <w:rsid w:val="00AA041D"/>
    <w:rsid w:val="00AA12B6"/>
    <w:rsid w:val="00AA29FB"/>
    <w:rsid w:val="00AA4B62"/>
    <w:rsid w:val="00AA6C79"/>
    <w:rsid w:val="00AA7702"/>
    <w:rsid w:val="00AB0230"/>
    <w:rsid w:val="00AB07FF"/>
    <w:rsid w:val="00AB09B0"/>
    <w:rsid w:val="00AB0E3E"/>
    <w:rsid w:val="00AB17E4"/>
    <w:rsid w:val="00AB1860"/>
    <w:rsid w:val="00AB6C90"/>
    <w:rsid w:val="00AB7973"/>
    <w:rsid w:val="00AC0233"/>
    <w:rsid w:val="00AC14D0"/>
    <w:rsid w:val="00AC26C2"/>
    <w:rsid w:val="00AC2F18"/>
    <w:rsid w:val="00AC32DF"/>
    <w:rsid w:val="00AC34E6"/>
    <w:rsid w:val="00AC45F3"/>
    <w:rsid w:val="00AC5876"/>
    <w:rsid w:val="00AC5990"/>
    <w:rsid w:val="00AC5E0E"/>
    <w:rsid w:val="00AC6EF7"/>
    <w:rsid w:val="00AC721D"/>
    <w:rsid w:val="00AC78C5"/>
    <w:rsid w:val="00AC7CAD"/>
    <w:rsid w:val="00AD007A"/>
    <w:rsid w:val="00AD013A"/>
    <w:rsid w:val="00AD0326"/>
    <w:rsid w:val="00AD162B"/>
    <w:rsid w:val="00AD16F8"/>
    <w:rsid w:val="00AD1D37"/>
    <w:rsid w:val="00AD225B"/>
    <w:rsid w:val="00AD24F7"/>
    <w:rsid w:val="00AD2746"/>
    <w:rsid w:val="00AD343E"/>
    <w:rsid w:val="00AD49E3"/>
    <w:rsid w:val="00AD53D1"/>
    <w:rsid w:val="00AD5D60"/>
    <w:rsid w:val="00AD63F3"/>
    <w:rsid w:val="00AD6F21"/>
    <w:rsid w:val="00AE0B16"/>
    <w:rsid w:val="00AE1412"/>
    <w:rsid w:val="00AE1780"/>
    <w:rsid w:val="00AE2D2C"/>
    <w:rsid w:val="00AE500B"/>
    <w:rsid w:val="00AE6BEE"/>
    <w:rsid w:val="00AE7473"/>
    <w:rsid w:val="00AE7486"/>
    <w:rsid w:val="00AE7524"/>
    <w:rsid w:val="00AF38DE"/>
    <w:rsid w:val="00AF39BE"/>
    <w:rsid w:val="00AF4B6A"/>
    <w:rsid w:val="00AF4DDD"/>
    <w:rsid w:val="00AF4ED4"/>
    <w:rsid w:val="00AF5B54"/>
    <w:rsid w:val="00AF6E57"/>
    <w:rsid w:val="00AF785B"/>
    <w:rsid w:val="00AF7FFA"/>
    <w:rsid w:val="00B00E13"/>
    <w:rsid w:val="00B01B17"/>
    <w:rsid w:val="00B01CFF"/>
    <w:rsid w:val="00B020F8"/>
    <w:rsid w:val="00B03E66"/>
    <w:rsid w:val="00B04212"/>
    <w:rsid w:val="00B04C4D"/>
    <w:rsid w:val="00B04E0C"/>
    <w:rsid w:val="00B056F5"/>
    <w:rsid w:val="00B06C63"/>
    <w:rsid w:val="00B0747B"/>
    <w:rsid w:val="00B07589"/>
    <w:rsid w:val="00B075F4"/>
    <w:rsid w:val="00B10086"/>
    <w:rsid w:val="00B1036A"/>
    <w:rsid w:val="00B10C9F"/>
    <w:rsid w:val="00B10EA6"/>
    <w:rsid w:val="00B1102F"/>
    <w:rsid w:val="00B12419"/>
    <w:rsid w:val="00B12A02"/>
    <w:rsid w:val="00B13494"/>
    <w:rsid w:val="00B147FD"/>
    <w:rsid w:val="00B15782"/>
    <w:rsid w:val="00B16303"/>
    <w:rsid w:val="00B16BC2"/>
    <w:rsid w:val="00B1772D"/>
    <w:rsid w:val="00B17C34"/>
    <w:rsid w:val="00B20CD4"/>
    <w:rsid w:val="00B24785"/>
    <w:rsid w:val="00B257B6"/>
    <w:rsid w:val="00B257C4"/>
    <w:rsid w:val="00B257DC"/>
    <w:rsid w:val="00B262BD"/>
    <w:rsid w:val="00B263FD"/>
    <w:rsid w:val="00B30E4E"/>
    <w:rsid w:val="00B3249C"/>
    <w:rsid w:val="00B32EF5"/>
    <w:rsid w:val="00B33468"/>
    <w:rsid w:val="00B334BC"/>
    <w:rsid w:val="00B342E2"/>
    <w:rsid w:val="00B3434E"/>
    <w:rsid w:val="00B364B5"/>
    <w:rsid w:val="00B40149"/>
    <w:rsid w:val="00B42000"/>
    <w:rsid w:val="00B44BBB"/>
    <w:rsid w:val="00B44DA1"/>
    <w:rsid w:val="00B45191"/>
    <w:rsid w:val="00B457E0"/>
    <w:rsid w:val="00B45865"/>
    <w:rsid w:val="00B45B53"/>
    <w:rsid w:val="00B46618"/>
    <w:rsid w:val="00B46B23"/>
    <w:rsid w:val="00B525A8"/>
    <w:rsid w:val="00B558BC"/>
    <w:rsid w:val="00B56F55"/>
    <w:rsid w:val="00B5745B"/>
    <w:rsid w:val="00B57724"/>
    <w:rsid w:val="00B57CF9"/>
    <w:rsid w:val="00B618BC"/>
    <w:rsid w:val="00B61AD0"/>
    <w:rsid w:val="00B62179"/>
    <w:rsid w:val="00B62328"/>
    <w:rsid w:val="00B62CC5"/>
    <w:rsid w:val="00B6314D"/>
    <w:rsid w:val="00B64150"/>
    <w:rsid w:val="00B64B31"/>
    <w:rsid w:val="00B651D6"/>
    <w:rsid w:val="00B654F6"/>
    <w:rsid w:val="00B65E56"/>
    <w:rsid w:val="00B667B1"/>
    <w:rsid w:val="00B66F14"/>
    <w:rsid w:val="00B67A60"/>
    <w:rsid w:val="00B67B45"/>
    <w:rsid w:val="00B70710"/>
    <w:rsid w:val="00B72533"/>
    <w:rsid w:val="00B732DD"/>
    <w:rsid w:val="00B73494"/>
    <w:rsid w:val="00B73C18"/>
    <w:rsid w:val="00B74A6A"/>
    <w:rsid w:val="00B74EB5"/>
    <w:rsid w:val="00B76448"/>
    <w:rsid w:val="00B821CB"/>
    <w:rsid w:val="00B82CB4"/>
    <w:rsid w:val="00B82DAF"/>
    <w:rsid w:val="00B82FA7"/>
    <w:rsid w:val="00B84924"/>
    <w:rsid w:val="00B8500D"/>
    <w:rsid w:val="00B85241"/>
    <w:rsid w:val="00B8729D"/>
    <w:rsid w:val="00B901E5"/>
    <w:rsid w:val="00B92E33"/>
    <w:rsid w:val="00B9482D"/>
    <w:rsid w:val="00B95888"/>
    <w:rsid w:val="00B96CC4"/>
    <w:rsid w:val="00B97158"/>
    <w:rsid w:val="00B9740B"/>
    <w:rsid w:val="00B97BE8"/>
    <w:rsid w:val="00BA0426"/>
    <w:rsid w:val="00BA117C"/>
    <w:rsid w:val="00BA2FD6"/>
    <w:rsid w:val="00BA3779"/>
    <w:rsid w:val="00BA398E"/>
    <w:rsid w:val="00BA4314"/>
    <w:rsid w:val="00BA4B52"/>
    <w:rsid w:val="00BA4C47"/>
    <w:rsid w:val="00BA5A11"/>
    <w:rsid w:val="00BA5E7A"/>
    <w:rsid w:val="00BA7D48"/>
    <w:rsid w:val="00BB00C7"/>
    <w:rsid w:val="00BB0102"/>
    <w:rsid w:val="00BB1C97"/>
    <w:rsid w:val="00BB2EDB"/>
    <w:rsid w:val="00BB2F38"/>
    <w:rsid w:val="00BB388D"/>
    <w:rsid w:val="00BB4663"/>
    <w:rsid w:val="00BB4E77"/>
    <w:rsid w:val="00BB6BB4"/>
    <w:rsid w:val="00BB758A"/>
    <w:rsid w:val="00BC0994"/>
    <w:rsid w:val="00BC21B8"/>
    <w:rsid w:val="00BC22B9"/>
    <w:rsid w:val="00BC2C17"/>
    <w:rsid w:val="00BC2ED0"/>
    <w:rsid w:val="00BC3C46"/>
    <w:rsid w:val="00BC67F9"/>
    <w:rsid w:val="00BC70CB"/>
    <w:rsid w:val="00BC74B7"/>
    <w:rsid w:val="00BD1575"/>
    <w:rsid w:val="00BD1A39"/>
    <w:rsid w:val="00BD2E99"/>
    <w:rsid w:val="00BD41B2"/>
    <w:rsid w:val="00BD4490"/>
    <w:rsid w:val="00BD4761"/>
    <w:rsid w:val="00BD48D8"/>
    <w:rsid w:val="00BD5809"/>
    <w:rsid w:val="00BD649C"/>
    <w:rsid w:val="00BD67D4"/>
    <w:rsid w:val="00BE0A26"/>
    <w:rsid w:val="00BE1145"/>
    <w:rsid w:val="00BE191A"/>
    <w:rsid w:val="00BE1E57"/>
    <w:rsid w:val="00BE659D"/>
    <w:rsid w:val="00BE65D3"/>
    <w:rsid w:val="00BE6D05"/>
    <w:rsid w:val="00BE756C"/>
    <w:rsid w:val="00BF017C"/>
    <w:rsid w:val="00BF106E"/>
    <w:rsid w:val="00BF1C60"/>
    <w:rsid w:val="00BF27CB"/>
    <w:rsid w:val="00BF28E5"/>
    <w:rsid w:val="00BF346C"/>
    <w:rsid w:val="00BF3A1F"/>
    <w:rsid w:val="00BF5396"/>
    <w:rsid w:val="00BF650E"/>
    <w:rsid w:val="00BF78C0"/>
    <w:rsid w:val="00C019EC"/>
    <w:rsid w:val="00C02014"/>
    <w:rsid w:val="00C02107"/>
    <w:rsid w:val="00C0245D"/>
    <w:rsid w:val="00C03259"/>
    <w:rsid w:val="00C03FDD"/>
    <w:rsid w:val="00C044A3"/>
    <w:rsid w:val="00C052C9"/>
    <w:rsid w:val="00C06E39"/>
    <w:rsid w:val="00C10D66"/>
    <w:rsid w:val="00C1167A"/>
    <w:rsid w:val="00C12BCB"/>
    <w:rsid w:val="00C12DE1"/>
    <w:rsid w:val="00C13421"/>
    <w:rsid w:val="00C160FC"/>
    <w:rsid w:val="00C16591"/>
    <w:rsid w:val="00C16FB7"/>
    <w:rsid w:val="00C17C9F"/>
    <w:rsid w:val="00C22AAC"/>
    <w:rsid w:val="00C25C60"/>
    <w:rsid w:val="00C26325"/>
    <w:rsid w:val="00C27040"/>
    <w:rsid w:val="00C27F4F"/>
    <w:rsid w:val="00C30F98"/>
    <w:rsid w:val="00C31438"/>
    <w:rsid w:val="00C321CF"/>
    <w:rsid w:val="00C32B68"/>
    <w:rsid w:val="00C340C4"/>
    <w:rsid w:val="00C3449C"/>
    <w:rsid w:val="00C34791"/>
    <w:rsid w:val="00C35386"/>
    <w:rsid w:val="00C36361"/>
    <w:rsid w:val="00C36CC5"/>
    <w:rsid w:val="00C36DA4"/>
    <w:rsid w:val="00C372EB"/>
    <w:rsid w:val="00C40158"/>
    <w:rsid w:val="00C40423"/>
    <w:rsid w:val="00C40941"/>
    <w:rsid w:val="00C438BE"/>
    <w:rsid w:val="00C468ED"/>
    <w:rsid w:val="00C469A6"/>
    <w:rsid w:val="00C4758E"/>
    <w:rsid w:val="00C47ECB"/>
    <w:rsid w:val="00C50727"/>
    <w:rsid w:val="00C507EE"/>
    <w:rsid w:val="00C51AAA"/>
    <w:rsid w:val="00C53AE1"/>
    <w:rsid w:val="00C55F0E"/>
    <w:rsid w:val="00C5630C"/>
    <w:rsid w:val="00C56BCC"/>
    <w:rsid w:val="00C60EE7"/>
    <w:rsid w:val="00C6121A"/>
    <w:rsid w:val="00C62E06"/>
    <w:rsid w:val="00C631C7"/>
    <w:rsid w:val="00C635AB"/>
    <w:rsid w:val="00C63691"/>
    <w:rsid w:val="00C63B88"/>
    <w:rsid w:val="00C63DCA"/>
    <w:rsid w:val="00C64FA0"/>
    <w:rsid w:val="00C672FB"/>
    <w:rsid w:val="00C6732F"/>
    <w:rsid w:val="00C71487"/>
    <w:rsid w:val="00C71592"/>
    <w:rsid w:val="00C7192D"/>
    <w:rsid w:val="00C71D27"/>
    <w:rsid w:val="00C725AE"/>
    <w:rsid w:val="00C72937"/>
    <w:rsid w:val="00C7471A"/>
    <w:rsid w:val="00C747B0"/>
    <w:rsid w:val="00C75526"/>
    <w:rsid w:val="00C76126"/>
    <w:rsid w:val="00C76270"/>
    <w:rsid w:val="00C76310"/>
    <w:rsid w:val="00C81981"/>
    <w:rsid w:val="00C81AE4"/>
    <w:rsid w:val="00C82765"/>
    <w:rsid w:val="00C82782"/>
    <w:rsid w:val="00C82F6A"/>
    <w:rsid w:val="00C84BAE"/>
    <w:rsid w:val="00C858E2"/>
    <w:rsid w:val="00C85BC8"/>
    <w:rsid w:val="00C901C3"/>
    <w:rsid w:val="00C90BB1"/>
    <w:rsid w:val="00C91066"/>
    <w:rsid w:val="00C91EF6"/>
    <w:rsid w:val="00C928F9"/>
    <w:rsid w:val="00C94D82"/>
    <w:rsid w:val="00C95B67"/>
    <w:rsid w:val="00C95EBC"/>
    <w:rsid w:val="00C9709C"/>
    <w:rsid w:val="00CA1543"/>
    <w:rsid w:val="00CA15F8"/>
    <w:rsid w:val="00CA174D"/>
    <w:rsid w:val="00CA70E7"/>
    <w:rsid w:val="00CA71BE"/>
    <w:rsid w:val="00CA773B"/>
    <w:rsid w:val="00CA7BA0"/>
    <w:rsid w:val="00CB1092"/>
    <w:rsid w:val="00CB3D2C"/>
    <w:rsid w:val="00CB42BA"/>
    <w:rsid w:val="00CB5882"/>
    <w:rsid w:val="00CB5B0F"/>
    <w:rsid w:val="00CC03D7"/>
    <w:rsid w:val="00CC1209"/>
    <w:rsid w:val="00CC1B4A"/>
    <w:rsid w:val="00CC1EA3"/>
    <w:rsid w:val="00CC2F93"/>
    <w:rsid w:val="00CC3CF5"/>
    <w:rsid w:val="00CC40BC"/>
    <w:rsid w:val="00CC4960"/>
    <w:rsid w:val="00CC4DA7"/>
    <w:rsid w:val="00CC4F6B"/>
    <w:rsid w:val="00CC5A66"/>
    <w:rsid w:val="00CC6B6C"/>
    <w:rsid w:val="00CC6C11"/>
    <w:rsid w:val="00CC73AD"/>
    <w:rsid w:val="00CC77B8"/>
    <w:rsid w:val="00CC77C3"/>
    <w:rsid w:val="00CC7AA9"/>
    <w:rsid w:val="00CD34C9"/>
    <w:rsid w:val="00CD350E"/>
    <w:rsid w:val="00CD42CA"/>
    <w:rsid w:val="00CD5305"/>
    <w:rsid w:val="00CD65CA"/>
    <w:rsid w:val="00CE0B2B"/>
    <w:rsid w:val="00CE23C2"/>
    <w:rsid w:val="00CE2714"/>
    <w:rsid w:val="00CE2A9B"/>
    <w:rsid w:val="00CE2CC6"/>
    <w:rsid w:val="00CE2EE4"/>
    <w:rsid w:val="00CE3A05"/>
    <w:rsid w:val="00CE3E59"/>
    <w:rsid w:val="00CE4317"/>
    <w:rsid w:val="00CE461E"/>
    <w:rsid w:val="00CE5BD7"/>
    <w:rsid w:val="00CE6A6D"/>
    <w:rsid w:val="00CE6D24"/>
    <w:rsid w:val="00CE6E0B"/>
    <w:rsid w:val="00CF0A33"/>
    <w:rsid w:val="00CF145E"/>
    <w:rsid w:val="00CF1810"/>
    <w:rsid w:val="00CF1888"/>
    <w:rsid w:val="00CF224F"/>
    <w:rsid w:val="00CF3010"/>
    <w:rsid w:val="00CF4D10"/>
    <w:rsid w:val="00CF52E1"/>
    <w:rsid w:val="00CF6984"/>
    <w:rsid w:val="00D0107E"/>
    <w:rsid w:val="00D01161"/>
    <w:rsid w:val="00D01B37"/>
    <w:rsid w:val="00D03188"/>
    <w:rsid w:val="00D03DAA"/>
    <w:rsid w:val="00D0461D"/>
    <w:rsid w:val="00D049FC"/>
    <w:rsid w:val="00D060FA"/>
    <w:rsid w:val="00D06B45"/>
    <w:rsid w:val="00D06FC6"/>
    <w:rsid w:val="00D13EC5"/>
    <w:rsid w:val="00D1434A"/>
    <w:rsid w:val="00D152E3"/>
    <w:rsid w:val="00D16286"/>
    <w:rsid w:val="00D16862"/>
    <w:rsid w:val="00D1716B"/>
    <w:rsid w:val="00D1725A"/>
    <w:rsid w:val="00D17B46"/>
    <w:rsid w:val="00D20197"/>
    <w:rsid w:val="00D22866"/>
    <w:rsid w:val="00D2309A"/>
    <w:rsid w:val="00D2328E"/>
    <w:rsid w:val="00D2330B"/>
    <w:rsid w:val="00D243BF"/>
    <w:rsid w:val="00D248E8"/>
    <w:rsid w:val="00D24F50"/>
    <w:rsid w:val="00D250B7"/>
    <w:rsid w:val="00D258D5"/>
    <w:rsid w:val="00D25930"/>
    <w:rsid w:val="00D26640"/>
    <w:rsid w:val="00D2726D"/>
    <w:rsid w:val="00D274D0"/>
    <w:rsid w:val="00D27FD7"/>
    <w:rsid w:val="00D300E9"/>
    <w:rsid w:val="00D3063E"/>
    <w:rsid w:val="00D30DAC"/>
    <w:rsid w:val="00D31119"/>
    <w:rsid w:val="00D3113B"/>
    <w:rsid w:val="00D31328"/>
    <w:rsid w:val="00D32FB5"/>
    <w:rsid w:val="00D36D8F"/>
    <w:rsid w:val="00D3713D"/>
    <w:rsid w:val="00D37652"/>
    <w:rsid w:val="00D41EB9"/>
    <w:rsid w:val="00D42DA1"/>
    <w:rsid w:val="00D43127"/>
    <w:rsid w:val="00D441A1"/>
    <w:rsid w:val="00D4438C"/>
    <w:rsid w:val="00D44F46"/>
    <w:rsid w:val="00D4574D"/>
    <w:rsid w:val="00D4727D"/>
    <w:rsid w:val="00D5010D"/>
    <w:rsid w:val="00D5170B"/>
    <w:rsid w:val="00D51A7F"/>
    <w:rsid w:val="00D52F93"/>
    <w:rsid w:val="00D538B3"/>
    <w:rsid w:val="00D53DCD"/>
    <w:rsid w:val="00D550EE"/>
    <w:rsid w:val="00D55F51"/>
    <w:rsid w:val="00D56328"/>
    <w:rsid w:val="00D56650"/>
    <w:rsid w:val="00D573A5"/>
    <w:rsid w:val="00D5775A"/>
    <w:rsid w:val="00D610AC"/>
    <w:rsid w:val="00D614C3"/>
    <w:rsid w:val="00D629D6"/>
    <w:rsid w:val="00D62B6A"/>
    <w:rsid w:val="00D64157"/>
    <w:rsid w:val="00D64B0D"/>
    <w:rsid w:val="00D6524D"/>
    <w:rsid w:val="00D6535D"/>
    <w:rsid w:val="00D709D8"/>
    <w:rsid w:val="00D70BEC"/>
    <w:rsid w:val="00D7130F"/>
    <w:rsid w:val="00D7371D"/>
    <w:rsid w:val="00D7409B"/>
    <w:rsid w:val="00D7527B"/>
    <w:rsid w:val="00D76757"/>
    <w:rsid w:val="00D7786C"/>
    <w:rsid w:val="00D77CC6"/>
    <w:rsid w:val="00D8133E"/>
    <w:rsid w:val="00D8181D"/>
    <w:rsid w:val="00D835B8"/>
    <w:rsid w:val="00D85409"/>
    <w:rsid w:val="00D8580F"/>
    <w:rsid w:val="00D85B87"/>
    <w:rsid w:val="00D871FA"/>
    <w:rsid w:val="00D908DF"/>
    <w:rsid w:val="00D90C78"/>
    <w:rsid w:val="00D9139E"/>
    <w:rsid w:val="00D914B7"/>
    <w:rsid w:val="00D92054"/>
    <w:rsid w:val="00D92F1E"/>
    <w:rsid w:val="00D93804"/>
    <w:rsid w:val="00D96F7F"/>
    <w:rsid w:val="00D970AB"/>
    <w:rsid w:val="00DA1872"/>
    <w:rsid w:val="00DA2783"/>
    <w:rsid w:val="00DA306C"/>
    <w:rsid w:val="00DA4AA0"/>
    <w:rsid w:val="00DA6DE1"/>
    <w:rsid w:val="00DB328E"/>
    <w:rsid w:val="00DB7098"/>
    <w:rsid w:val="00DB74E1"/>
    <w:rsid w:val="00DB7B51"/>
    <w:rsid w:val="00DB7B6F"/>
    <w:rsid w:val="00DB7D56"/>
    <w:rsid w:val="00DC03E7"/>
    <w:rsid w:val="00DC0F16"/>
    <w:rsid w:val="00DC3FDF"/>
    <w:rsid w:val="00DC4462"/>
    <w:rsid w:val="00DC4F7B"/>
    <w:rsid w:val="00DC5F53"/>
    <w:rsid w:val="00DC6B55"/>
    <w:rsid w:val="00DD2716"/>
    <w:rsid w:val="00DD3568"/>
    <w:rsid w:val="00DD40DF"/>
    <w:rsid w:val="00DD4396"/>
    <w:rsid w:val="00DD4C12"/>
    <w:rsid w:val="00DD59CD"/>
    <w:rsid w:val="00DD6085"/>
    <w:rsid w:val="00DD64CB"/>
    <w:rsid w:val="00DD6E6F"/>
    <w:rsid w:val="00DE1DA3"/>
    <w:rsid w:val="00DE4053"/>
    <w:rsid w:val="00DE6170"/>
    <w:rsid w:val="00DF071D"/>
    <w:rsid w:val="00DF10DA"/>
    <w:rsid w:val="00DF58CC"/>
    <w:rsid w:val="00DF650F"/>
    <w:rsid w:val="00DF6B1B"/>
    <w:rsid w:val="00DF7124"/>
    <w:rsid w:val="00DF72C0"/>
    <w:rsid w:val="00DF731A"/>
    <w:rsid w:val="00DF78D2"/>
    <w:rsid w:val="00E0149D"/>
    <w:rsid w:val="00E01E26"/>
    <w:rsid w:val="00E02EE3"/>
    <w:rsid w:val="00E03A85"/>
    <w:rsid w:val="00E045F0"/>
    <w:rsid w:val="00E04C4B"/>
    <w:rsid w:val="00E056D4"/>
    <w:rsid w:val="00E0592F"/>
    <w:rsid w:val="00E069B6"/>
    <w:rsid w:val="00E070FB"/>
    <w:rsid w:val="00E077B5"/>
    <w:rsid w:val="00E07E10"/>
    <w:rsid w:val="00E1081B"/>
    <w:rsid w:val="00E12D90"/>
    <w:rsid w:val="00E13D57"/>
    <w:rsid w:val="00E14A2F"/>
    <w:rsid w:val="00E16834"/>
    <w:rsid w:val="00E16C5C"/>
    <w:rsid w:val="00E1764D"/>
    <w:rsid w:val="00E20486"/>
    <w:rsid w:val="00E21FE6"/>
    <w:rsid w:val="00E225EA"/>
    <w:rsid w:val="00E2385E"/>
    <w:rsid w:val="00E23D0B"/>
    <w:rsid w:val="00E241E3"/>
    <w:rsid w:val="00E25731"/>
    <w:rsid w:val="00E27BAA"/>
    <w:rsid w:val="00E31399"/>
    <w:rsid w:val="00E313AF"/>
    <w:rsid w:val="00E31DC5"/>
    <w:rsid w:val="00E322D5"/>
    <w:rsid w:val="00E32683"/>
    <w:rsid w:val="00E3286C"/>
    <w:rsid w:val="00E32BF5"/>
    <w:rsid w:val="00E343B6"/>
    <w:rsid w:val="00E344A2"/>
    <w:rsid w:val="00E34AD9"/>
    <w:rsid w:val="00E365D3"/>
    <w:rsid w:val="00E3739F"/>
    <w:rsid w:val="00E4194E"/>
    <w:rsid w:val="00E43124"/>
    <w:rsid w:val="00E4401F"/>
    <w:rsid w:val="00E4411C"/>
    <w:rsid w:val="00E442C7"/>
    <w:rsid w:val="00E44D5A"/>
    <w:rsid w:val="00E44DED"/>
    <w:rsid w:val="00E44FB9"/>
    <w:rsid w:val="00E45407"/>
    <w:rsid w:val="00E46F76"/>
    <w:rsid w:val="00E47207"/>
    <w:rsid w:val="00E479CC"/>
    <w:rsid w:val="00E501F7"/>
    <w:rsid w:val="00E528E9"/>
    <w:rsid w:val="00E53454"/>
    <w:rsid w:val="00E551E9"/>
    <w:rsid w:val="00E55959"/>
    <w:rsid w:val="00E55C1A"/>
    <w:rsid w:val="00E574B0"/>
    <w:rsid w:val="00E575E0"/>
    <w:rsid w:val="00E625CE"/>
    <w:rsid w:val="00E62C61"/>
    <w:rsid w:val="00E6315B"/>
    <w:rsid w:val="00E63F17"/>
    <w:rsid w:val="00E65B2A"/>
    <w:rsid w:val="00E65FD5"/>
    <w:rsid w:val="00E66812"/>
    <w:rsid w:val="00E675FC"/>
    <w:rsid w:val="00E67A33"/>
    <w:rsid w:val="00E67EA4"/>
    <w:rsid w:val="00E74618"/>
    <w:rsid w:val="00E752A5"/>
    <w:rsid w:val="00E75A6C"/>
    <w:rsid w:val="00E75D16"/>
    <w:rsid w:val="00E774BC"/>
    <w:rsid w:val="00E813C8"/>
    <w:rsid w:val="00E813EE"/>
    <w:rsid w:val="00E81D3C"/>
    <w:rsid w:val="00E829ED"/>
    <w:rsid w:val="00E86BCA"/>
    <w:rsid w:val="00E9023D"/>
    <w:rsid w:val="00E9088E"/>
    <w:rsid w:val="00E91F73"/>
    <w:rsid w:val="00E9352B"/>
    <w:rsid w:val="00E9388C"/>
    <w:rsid w:val="00E93A61"/>
    <w:rsid w:val="00E94236"/>
    <w:rsid w:val="00E9799F"/>
    <w:rsid w:val="00EA05EC"/>
    <w:rsid w:val="00EA0E59"/>
    <w:rsid w:val="00EA2157"/>
    <w:rsid w:val="00EA2756"/>
    <w:rsid w:val="00EA2DDE"/>
    <w:rsid w:val="00EA3368"/>
    <w:rsid w:val="00EA450F"/>
    <w:rsid w:val="00EA4B91"/>
    <w:rsid w:val="00EA7521"/>
    <w:rsid w:val="00EA7555"/>
    <w:rsid w:val="00EB0298"/>
    <w:rsid w:val="00EB315B"/>
    <w:rsid w:val="00EB366C"/>
    <w:rsid w:val="00EB41F9"/>
    <w:rsid w:val="00EB4E9B"/>
    <w:rsid w:val="00EB5255"/>
    <w:rsid w:val="00EB55E5"/>
    <w:rsid w:val="00EB6057"/>
    <w:rsid w:val="00EB6099"/>
    <w:rsid w:val="00EC1C61"/>
    <w:rsid w:val="00EC33F7"/>
    <w:rsid w:val="00EC4017"/>
    <w:rsid w:val="00EC40F4"/>
    <w:rsid w:val="00EC5E9D"/>
    <w:rsid w:val="00EC6232"/>
    <w:rsid w:val="00EC7931"/>
    <w:rsid w:val="00EC7A0F"/>
    <w:rsid w:val="00EC7C1A"/>
    <w:rsid w:val="00ED1094"/>
    <w:rsid w:val="00ED1A47"/>
    <w:rsid w:val="00ED2174"/>
    <w:rsid w:val="00ED2B8B"/>
    <w:rsid w:val="00ED2BE3"/>
    <w:rsid w:val="00ED2D4F"/>
    <w:rsid w:val="00ED3B2B"/>
    <w:rsid w:val="00ED3B63"/>
    <w:rsid w:val="00ED3FF9"/>
    <w:rsid w:val="00ED4BD1"/>
    <w:rsid w:val="00ED5DD3"/>
    <w:rsid w:val="00EE04DE"/>
    <w:rsid w:val="00EE1065"/>
    <w:rsid w:val="00EE248E"/>
    <w:rsid w:val="00EE249F"/>
    <w:rsid w:val="00EE2AF0"/>
    <w:rsid w:val="00EE315B"/>
    <w:rsid w:val="00EE3C9F"/>
    <w:rsid w:val="00EE3E84"/>
    <w:rsid w:val="00EE4535"/>
    <w:rsid w:val="00EE4B65"/>
    <w:rsid w:val="00EE5A34"/>
    <w:rsid w:val="00EE5F79"/>
    <w:rsid w:val="00EE7C9E"/>
    <w:rsid w:val="00EF36FA"/>
    <w:rsid w:val="00EF5075"/>
    <w:rsid w:val="00EF614E"/>
    <w:rsid w:val="00EF6739"/>
    <w:rsid w:val="00EF78F0"/>
    <w:rsid w:val="00F001F9"/>
    <w:rsid w:val="00F0122C"/>
    <w:rsid w:val="00F013C2"/>
    <w:rsid w:val="00F016BE"/>
    <w:rsid w:val="00F01B1E"/>
    <w:rsid w:val="00F02843"/>
    <w:rsid w:val="00F02CFB"/>
    <w:rsid w:val="00F0499B"/>
    <w:rsid w:val="00F04EE7"/>
    <w:rsid w:val="00F05724"/>
    <w:rsid w:val="00F109F2"/>
    <w:rsid w:val="00F10FF6"/>
    <w:rsid w:val="00F1102F"/>
    <w:rsid w:val="00F12D6A"/>
    <w:rsid w:val="00F13062"/>
    <w:rsid w:val="00F136DC"/>
    <w:rsid w:val="00F15BE0"/>
    <w:rsid w:val="00F16DA9"/>
    <w:rsid w:val="00F1743C"/>
    <w:rsid w:val="00F2003C"/>
    <w:rsid w:val="00F209F3"/>
    <w:rsid w:val="00F21035"/>
    <w:rsid w:val="00F224BF"/>
    <w:rsid w:val="00F226F6"/>
    <w:rsid w:val="00F2526A"/>
    <w:rsid w:val="00F25335"/>
    <w:rsid w:val="00F2581E"/>
    <w:rsid w:val="00F27706"/>
    <w:rsid w:val="00F277E7"/>
    <w:rsid w:val="00F27D66"/>
    <w:rsid w:val="00F30558"/>
    <w:rsid w:val="00F30706"/>
    <w:rsid w:val="00F342BA"/>
    <w:rsid w:val="00F34478"/>
    <w:rsid w:val="00F34AAB"/>
    <w:rsid w:val="00F3595F"/>
    <w:rsid w:val="00F35A75"/>
    <w:rsid w:val="00F36046"/>
    <w:rsid w:val="00F37ED9"/>
    <w:rsid w:val="00F405FB"/>
    <w:rsid w:val="00F40F7A"/>
    <w:rsid w:val="00F41880"/>
    <w:rsid w:val="00F41E96"/>
    <w:rsid w:val="00F42C03"/>
    <w:rsid w:val="00F52A3B"/>
    <w:rsid w:val="00F535FA"/>
    <w:rsid w:val="00F54AC1"/>
    <w:rsid w:val="00F55E36"/>
    <w:rsid w:val="00F55F93"/>
    <w:rsid w:val="00F56012"/>
    <w:rsid w:val="00F56BE3"/>
    <w:rsid w:val="00F56DC0"/>
    <w:rsid w:val="00F5794D"/>
    <w:rsid w:val="00F606E0"/>
    <w:rsid w:val="00F613E4"/>
    <w:rsid w:val="00F6240D"/>
    <w:rsid w:val="00F632EF"/>
    <w:rsid w:val="00F64185"/>
    <w:rsid w:val="00F65624"/>
    <w:rsid w:val="00F71156"/>
    <w:rsid w:val="00F71824"/>
    <w:rsid w:val="00F71B2F"/>
    <w:rsid w:val="00F7452C"/>
    <w:rsid w:val="00F752BF"/>
    <w:rsid w:val="00F75AFF"/>
    <w:rsid w:val="00F766C4"/>
    <w:rsid w:val="00F768A0"/>
    <w:rsid w:val="00F76BB6"/>
    <w:rsid w:val="00F80A9E"/>
    <w:rsid w:val="00F836A4"/>
    <w:rsid w:val="00F8385C"/>
    <w:rsid w:val="00F83BAD"/>
    <w:rsid w:val="00F83FE7"/>
    <w:rsid w:val="00F84A19"/>
    <w:rsid w:val="00F857F7"/>
    <w:rsid w:val="00F86939"/>
    <w:rsid w:val="00F87247"/>
    <w:rsid w:val="00F902FC"/>
    <w:rsid w:val="00F9071F"/>
    <w:rsid w:val="00F91188"/>
    <w:rsid w:val="00F91692"/>
    <w:rsid w:val="00F91FE2"/>
    <w:rsid w:val="00F9253E"/>
    <w:rsid w:val="00F931AA"/>
    <w:rsid w:val="00F935C6"/>
    <w:rsid w:val="00F9647E"/>
    <w:rsid w:val="00F967FD"/>
    <w:rsid w:val="00FA01E5"/>
    <w:rsid w:val="00FA070E"/>
    <w:rsid w:val="00FA105B"/>
    <w:rsid w:val="00FA16DD"/>
    <w:rsid w:val="00FA1C0D"/>
    <w:rsid w:val="00FA2C84"/>
    <w:rsid w:val="00FA31EE"/>
    <w:rsid w:val="00FA3493"/>
    <w:rsid w:val="00FA3667"/>
    <w:rsid w:val="00FA3B3C"/>
    <w:rsid w:val="00FA3F38"/>
    <w:rsid w:val="00FA6FF6"/>
    <w:rsid w:val="00FA73C9"/>
    <w:rsid w:val="00FA7F74"/>
    <w:rsid w:val="00FB3040"/>
    <w:rsid w:val="00FB3272"/>
    <w:rsid w:val="00FB3534"/>
    <w:rsid w:val="00FB455E"/>
    <w:rsid w:val="00FB47C3"/>
    <w:rsid w:val="00FB486A"/>
    <w:rsid w:val="00FB51CE"/>
    <w:rsid w:val="00FB6295"/>
    <w:rsid w:val="00FB7A71"/>
    <w:rsid w:val="00FC0923"/>
    <w:rsid w:val="00FC3057"/>
    <w:rsid w:val="00FC3199"/>
    <w:rsid w:val="00FC440D"/>
    <w:rsid w:val="00FC4EF4"/>
    <w:rsid w:val="00FC5928"/>
    <w:rsid w:val="00FC7161"/>
    <w:rsid w:val="00FC71B9"/>
    <w:rsid w:val="00FC7780"/>
    <w:rsid w:val="00FD0516"/>
    <w:rsid w:val="00FD06AB"/>
    <w:rsid w:val="00FD1364"/>
    <w:rsid w:val="00FD26F1"/>
    <w:rsid w:val="00FD3DC0"/>
    <w:rsid w:val="00FD42FE"/>
    <w:rsid w:val="00FD43C9"/>
    <w:rsid w:val="00FD4999"/>
    <w:rsid w:val="00FD512A"/>
    <w:rsid w:val="00FD540E"/>
    <w:rsid w:val="00FD5A35"/>
    <w:rsid w:val="00FD5F01"/>
    <w:rsid w:val="00FD5F80"/>
    <w:rsid w:val="00FE0C24"/>
    <w:rsid w:val="00FE0ED1"/>
    <w:rsid w:val="00FE1215"/>
    <w:rsid w:val="00FE1E75"/>
    <w:rsid w:val="00FE2ADF"/>
    <w:rsid w:val="00FE3034"/>
    <w:rsid w:val="00FE4C97"/>
    <w:rsid w:val="00FE4D75"/>
    <w:rsid w:val="00FE53C0"/>
    <w:rsid w:val="00FE740E"/>
    <w:rsid w:val="00FF0214"/>
    <w:rsid w:val="00FF093F"/>
    <w:rsid w:val="00FF1195"/>
    <w:rsid w:val="00FF12D5"/>
    <w:rsid w:val="00FF1F6C"/>
    <w:rsid w:val="00FF393D"/>
    <w:rsid w:val="00FF528F"/>
    <w:rsid w:val="00FF7DD4"/>
    <w:rsid w:val="03368CF2"/>
    <w:rsid w:val="049EB66D"/>
    <w:rsid w:val="0543F9F3"/>
    <w:rsid w:val="09C51ED7"/>
    <w:rsid w:val="09CBCE70"/>
    <w:rsid w:val="0C24878B"/>
    <w:rsid w:val="106CF349"/>
    <w:rsid w:val="108C236B"/>
    <w:rsid w:val="11059882"/>
    <w:rsid w:val="1241E463"/>
    <w:rsid w:val="17E48CCF"/>
    <w:rsid w:val="1AC21E46"/>
    <w:rsid w:val="1BBAAD55"/>
    <w:rsid w:val="1BF5BCB3"/>
    <w:rsid w:val="1CD7921C"/>
    <w:rsid w:val="2490D32A"/>
    <w:rsid w:val="273BFF72"/>
    <w:rsid w:val="2781F14B"/>
    <w:rsid w:val="287139C5"/>
    <w:rsid w:val="2913E518"/>
    <w:rsid w:val="2AE67832"/>
    <w:rsid w:val="308F97A5"/>
    <w:rsid w:val="32CAB785"/>
    <w:rsid w:val="372CE1DD"/>
    <w:rsid w:val="377C10F1"/>
    <w:rsid w:val="39BB4BB6"/>
    <w:rsid w:val="3D00353B"/>
    <w:rsid w:val="3D76C9D4"/>
    <w:rsid w:val="3DB99CC7"/>
    <w:rsid w:val="3F5AE3C1"/>
    <w:rsid w:val="3FD11B1F"/>
    <w:rsid w:val="3FF97494"/>
    <w:rsid w:val="40AC314F"/>
    <w:rsid w:val="415749ED"/>
    <w:rsid w:val="429105A8"/>
    <w:rsid w:val="45F95A81"/>
    <w:rsid w:val="4630EEFD"/>
    <w:rsid w:val="47A22133"/>
    <w:rsid w:val="49C990C2"/>
    <w:rsid w:val="4DB4A211"/>
    <w:rsid w:val="50E8C50B"/>
    <w:rsid w:val="54CAB7F2"/>
    <w:rsid w:val="56A873F7"/>
    <w:rsid w:val="5789327A"/>
    <w:rsid w:val="58459736"/>
    <w:rsid w:val="5FA3F284"/>
    <w:rsid w:val="654950C5"/>
    <w:rsid w:val="659E8003"/>
    <w:rsid w:val="6787481B"/>
    <w:rsid w:val="69E034E7"/>
    <w:rsid w:val="6F1D4EE8"/>
    <w:rsid w:val="7025FA1E"/>
    <w:rsid w:val="70CF23C0"/>
    <w:rsid w:val="71EC0FFA"/>
    <w:rsid w:val="75061FCF"/>
    <w:rsid w:val="75B996E1"/>
    <w:rsid w:val="762AF375"/>
    <w:rsid w:val="765C02D3"/>
    <w:rsid w:val="78ADBAB6"/>
    <w:rsid w:val="79F7E2F3"/>
    <w:rsid w:val="7B7AC794"/>
    <w:rsid w:val="7C7AA607"/>
    <w:rsid w:val="7CBFA8EF"/>
    <w:rsid w:val="7CECE9E2"/>
    <w:rsid w:val="7DAF9E7F"/>
    <w:rsid w:val="7F01435A"/>
    <w:rsid w:val="7F71B5BB"/>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802BA"/>
  <w15:docId w15:val="{13269FE1-3A0A-4E53-A53D-A191085B2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649"/>
    <w:pPr>
      <w:jc w:val="both"/>
    </w:pPr>
    <w:rPr>
      <w:rFonts w:ascii="Geomanist" w:hAnsi="Geomanist"/>
      <w:sz w:val="20"/>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D1074"/>
    <w:pPr>
      <w:tabs>
        <w:tab w:val="left" w:pos="720"/>
        <w:tab w:val="right" w:leader="dot" w:pos="8828"/>
      </w:tabs>
      <w:ind w:left="240" w:firstLine="142"/>
    </w:pPr>
    <w:rPr>
      <w:rFonts w:ascii="Arial" w:hAnsi="Arial" w:cs="Arial"/>
      <w:b/>
      <w:bCs/>
      <w:i/>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sz w:val="20"/>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
    <w:link w:val="Prrafodelista"/>
    <w:uiPriority w:val="34"/>
    <w:qFormat/>
    <w:locked/>
    <w:rsid w:val="00041F64"/>
    <w:rPr>
      <w:lang w:eastAsia="es-ES"/>
    </w:rPr>
  </w:style>
  <w:style w:type="character" w:styleId="Refdecomentario">
    <w:name w:val="annotation reference"/>
    <w:basedOn w:val="Fuentedeprrafopredeter"/>
    <w:uiPriority w:val="99"/>
    <w:unhideWhenUsed/>
    <w:qFormat/>
    <w:rsid w:val="00041F64"/>
    <w:rPr>
      <w:sz w:val="16"/>
      <w:szCs w:val="16"/>
    </w:rPr>
  </w:style>
  <w:style w:type="paragraph" w:styleId="Textocomentario">
    <w:name w:val="annotation text"/>
    <w:basedOn w:val="Normal"/>
    <w:link w:val="TextocomentarioCar"/>
    <w:unhideWhenUsed/>
    <w:qFormat/>
    <w:rsid w:val="00041F64"/>
    <w:rPr>
      <w:szCs w:val="20"/>
    </w:rPr>
  </w:style>
  <w:style w:type="character" w:customStyle="1" w:styleId="TextocomentarioCar">
    <w:name w:val="Texto comentario Car"/>
    <w:basedOn w:val="Fuentedeprrafopredeter"/>
    <w:link w:val="Textocomentario"/>
    <w:qFormat/>
    <w:rsid w:val="00041F64"/>
    <w:rPr>
      <w:rFonts w:ascii="Geomanist" w:hAnsi="Geomanist"/>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Cs w:val="20"/>
      <w:lang w:val="es-ES"/>
    </w:rPr>
  </w:style>
  <w:style w:type="character" w:customStyle="1" w:styleId="TextonotapieCar">
    <w:name w:val="Texto nota pie Car"/>
    <w:basedOn w:val="Fuentedeprrafopredeter"/>
    <w:link w:val="Textonotapie"/>
    <w:rsid w:val="00B82CB4"/>
    <w:rPr>
      <w:rFonts w:ascii="Geomanist" w:hAnsi="Geomanist"/>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8"/>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qFormat/>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rPr>
  </w:style>
  <w:style w:type="paragraph" w:customStyle="1" w:styleId="Tabletext">
    <w:name w:val="Tabletext"/>
    <w:basedOn w:val="Normal"/>
    <w:rsid w:val="00B57724"/>
    <w:pPr>
      <w:keepLines/>
      <w:widowControl w:val="0"/>
      <w:spacing w:after="120" w:line="240" w:lineRule="atLeast"/>
    </w:pPr>
    <w:rPr>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Cs w:val="20"/>
    </w:rPr>
  </w:style>
  <w:style w:type="paragraph" w:styleId="TDC4">
    <w:name w:val="toc 4"/>
    <w:basedOn w:val="Normal"/>
    <w:next w:val="Normal"/>
    <w:autoRedefine/>
    <w:rsid w:val="00B57724"/>
    <w:pPr>
      <w:ind w:left="480"/>
    </w:pPr>
    <w:rPr>
      <w:rFonts w:ascii="Calibri" w:hAnsi="Calibri"/>
      <w:szCs w:val="20"/>
    </w:rPr>
  </w:style>
  <w:style w:type="paragraph" w:styleId="TDC5">
    <w:name w:val="toc 5"/>
    <w:basedOn w:val="Normal"/>
    <w:next w:val="Normal"/>
    <w:autoRedefine/>
    <w:rsid w:val="00B57724"/>
    <w:pPr>
      <w:ind w:left="720"/>
    </w:pPr>
    <w:rPr>
      <w:rFonts w:ascii="Calibri" w:hAnsi="Calibri"/>
      <w:szCs w:val="20"/>
    </w:rPr>
  </w:style>
  <w:style w:type="paragraph" w:styleId="TDC6">
    <w:name w:val="toc 6"/>
    <w:basedOn w:val="Normal"/>
    <w:next w:val="Normal"/>
    <w:autoRedefine/>
    <w:rsid w:val="00B57724"/>
    <w:pPr>
      <w:ind w:left="960"/>
    </w:pPr>
    <w:rPr>
      <w:rFonts w:ascii="Calibri" w:hAnsi="Calibri"/>
      <w:szCs w:val="20"/>
    </w:rPr>
  </w:style>
  <w:style w:type="paragraph" w:styleId="TDC7">
    <w:name w:val="toc 7"/>
    <w:basedOn w:val="Normal"/>
    <w:next w:val="Normal"/>
    <w:autoRedefine/>
    <w:rsid w:val="00B57724"/>
    <w:pPr>
      <w:ind w:left="1200"/>
    </w:pPr>
    <w:rPr>
      <w:rFonts w:ascii="Calibri" w:hAnsi="Calibri"/>
      <w:szCs w:val="20"/>
    </w:rPr>
  </w:style>
  <w:style w:type="paragraph" w:styleId="TDC8">
    <w:name w:val="toc 8"/>
    <w:basedOn w:val="Normal"/>
    <w:next w:val="Normal"/>
    <w:autoRedefine/>
    <w:rsid w:val="00B57724"/>
    <w:pPr>
      <w:ind w:left="1440"/>
    </w:pPr>
    <w:rPr>
      <w:rFonts w:ascii="Calibri" w:hAnsi="Calibri"/>
      <w:szCs w:val="20"/>
    </w:rPr>
  </w:style>
  <w:style w:type="paragraph" w:styleId="TDC9">
    <w:name w:val="toc 9"/>
    <w:basedOn w:val="Normal"/>
    <w:next w:val="Normal"/>
    <w:autoRedefine/>
    <w:rsid w:val="00B57724"/>
    <w:pPr>
      <w:ind w:left="1680"/>
    </w:pPr>
    <w:rPr>
      <w:rFonts w:ascii="Calibri" w:hAnsi="Calibri"/>
      <w:szCs w:val="20"/>
    </w:rPr>
  </w:style>
  <w:style w:type="numbering" w:customStyle="1" w:styleId="Estilo1">
    <w:name w:val="Estilo1"/>
    <w:rsid w:val="00B57724"/>
    <w:pPr>
      <w:numPr>
        <w:numId w:val="9"/>
      </w:numPr>
    </w:pPr>
  </w:style>
  <w:style w:type="numbering" w:customStyle="1" w:styleId="Estilo2">
    <w:name w:val="Estilo2"/>
    <w:rsid w:val="00B57724"/>
    <w:pPr>
      <w:numPr>
        <w:numId w:val="10"/>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rFonts w:ascii="Geomanist" w:hAnsi="Geomanist"/>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2"/>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Microsoft Sans Serif" w:eastAsia="Times New Roman" w:hAnsi="Microsoft Sans Serif"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Microsoft Sans Serif" w:eastAsia="Times New Roman" w:hAnsi="Microsoft Sans Serif"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Microsoft Sans Serif" w:eastAsia="Times New Roman" w:hAnsi="Microsoft Sans Serif" w:cs="Times New Roman"/>
        <w:b/>
        <w:bCs/>
      </w:rPr>
    </w:tblStylePr>
    <w:tblStylePr w:type="lastCol">
      <w:rPr>
        <w:rFonts w:ascii="Microsoft Sans Serif" w:eastAsia="Times New Roman" w:hAnsi="Microsoft Sans Serif"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paragraph" w:styleId="ndice1">
    <w:name w:val="index 1"/>
    <w:basedOn w:val="Normal"/>
    <w:next w:val="Normal"/>
    <w:autoRedefine/>
    <w:uiPriority w:val="99"/>
    <w:unhideWhenUsed/>
    <w:rsid w:val="008C222C"/>
    <w:pPr>
      <w:spacing w:line="276" w:lineRule="auto"/>
      <w:ind w:left="720"/>
    </w:pPr>
    <w:rPr>
      <w:rFonts w:ascii="Arial" w:eastAsia="Calibri" w:hAnsi="Arial" w:cs="Arial"/>
      <w:szCs w:val="20"/>
      <w:lang w:eastAsia="es-MX"/>
    </w:rPr>
  </w:style>
  <w:style w:type="table" w:styleId="Tablaconcuadrcula4-nfasis3">
    <w:name w:val="Grid Table 4 Accent 3"/>
    <w:basedOn w:val="Tablanormal"/>
    <w:uiPriority w:val="49"/>
    <w:rsid w:val="00FE2ADF"/>
    <w:rPr>
      <w:rFonts w:asciiTheme="minorHAnsi" w:eastAsiaTheme="minorHAnsi" w:hAnsiTheme="minorHAnsi" w:cstheme="minorBidi"/>
      <w:kern w:val="2"/>
      <w:lang w:eastAsia="en-US"/>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Revisin">
    <w:name w:val="Revision"/>
    <w:hidden/>
    <w:uiPriority w:val="99"/>
    <w:semiHidden/>
    <w:rsid w:val="000F570F"/>
    <w:rPr>
      <w:lang w:eastAsia="es-ES"/>
    </w:rPr>
  </w:style>
  <w:style w:type="character" w:styleId="Mencinsinresolver">
    <w:name w:val="Unresolved Mention"/>
    <w:basedOn w:val="Fuentedeprrafopredeter"/>
    <w:uiPriority w:val="99"/>
    <w:semiHidden/>
    <w:unhideWhenUsed/>
    <w:rsid w:val="00DF7124"/>
    <w:rPr>
      <w:color w:val="605E5C"/>
      <w:shd w:val="clear" w:color="auto" w:fill="E1DFDD"/>
    </w:rPr>
  </w:style>
  <w:style w:type="character" w:styleId="Mencionar">
    <w:name w:val="Mention"/>
    <w:basedOn w:val="Fuentedeprrafopredeter"/>
    <w:uiPriority w:val="99"/>
    <w:unhideWhenUsed/>
    <w:rsid w:val="002B05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479107">
      <w:bodyDiv w:val="1"/>
      <w:marLeft w:val="0"/>
      <w:marRight w:val="0"/>
      <w:marTop w:val="0"/>
      <w:marBottom w:val="0"/>
      <w:divBdr>
        <w:top w:val="none" w:sz="0" w:space="0" w:color="auto"/>
        <w:left w:val="none" w:sz="0" w:space="0" w:color="auto"/>
        <w:bottom w:val="none" w:sz="0" w:space="0" w:color="auto"/>
        <w:right w:val="none" w:sz="0" w:space="0" w:color="auto"/>
      </w:divBdr>
    </w:div>
    <w:div w:id="267663902">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07802633">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mss.gob.m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5B323844E94C3DAEAF4BD3CF9C4F22"/>
        <w:category>
          <w:name w:val="General"/>
          <w:gallery w:val="placeholder"/>
        </w:category>
        <w:types>
          <w:type w:val="bbPlcHdr"/>
        </w:types>
        <w:behaviors>
          <w:behavior w:val="content"/>
        </w:behaviors>
        <w:guid w:val="{A45638C8-5AF3-4133-92FA-1F78629F0CC0}"/>
      </w:docPartPr>
      <w:docPartBody>
        <w:p w:rsidR="005B1FC5" w:rsidRDefault="005B1FC5" w:rsidP="005B1FC5">
          <w:pPr>
            <w:pStyle w:val="615B323844E94C3DAEAF4BD3CF9C4F22"/>
          </w:pPr>
          <w:r w:rsidRPr="00716CF0">
            <w:rPr>
              <w:rStyle w:val="Textodelmarcadordeposicin"/>
            </w:rPr>
            <w:t>Haga clic aquí o pulse para escribir una fecha.</w:t>
          </w:r>
        </w:p>
      </w:docPartBody>
    </w:docPart>
    <w:docPart>
      <w:docPartPr>
        <w:name w:val="AB2F7E5A5ACB4A76A2AD762283E83848"/>
        <w:category>
          <w:name w:val="General"/>
          <w:gallery w:val="placeholder"/>
        </w:category>
        <w:types>
          <w:type w:val="bbPlcHdr"/>
        </w:types>
        <w:behaviors>
          <w:behavior w:val="content"/>
        </w:behaviors>
        <w:guid w:val="{0E80A34F-EB74-4838-A3A4-7CBD60EEE2A5}"/>
      </w:docPartPr>
      <w:docPartBody>
        <w:p w:rsidR="005B1FC5" w:rsidRDefault="005B1FC5" w:rsidP="005B1FC5">
          <w:pPr>
            <w:pStyle w:val="AB2F7E5A5ACB4A76A2AD762283E83848"/>
          </w:pPr>
          <w:r w:rsidRPr="00716CF0">
            <w:rPr>
              <w:rStyle w:val="Textodelmarcadordeposicin"/>
            </w:rPr>
            <w:t>Haga clic aquí o pulse para escribir una fecha.</w:t>
          </w:r>
        </w:p>
      </w:docPartBody>
    </w:docPart>
    <w:docPart>
      <w:docPartPr>
        <w:name w:val="D9DC41F68B1740058BEACA28DC4F8AA5"/>
        <w:category>
          <w:name w:val="General"/>
          <w:gallery w:val="placeholder"/>
        </w:category>
        <w:types>
          <w:type w:val="bbPlcHdr"/>
        </w:types>
        <w:behaviors>
          <w:behavior w:val="content"/>
        </w:behaviors>
        <w:guid w:val="{C680B03D-F58E-4642-93D2-88582E2663EB}"/>
      </w:docPartPr>
      <w:docPartBody>
        <w:p w:rsidR="005B1FC5" w:rsidRDefault="005B1FC5" w:rsidP="005B1FC5">
          <w:pPr>
            <w:pStyle w:val="D9DC41F68B1740058BEACA28DC4F8AA5"/>
          </w:pPr>
          <w:r w:rsidRPr="00716CF0">
            <w:rPr>
              <w:rStyle w:val="Textodelmarcadordeposicin"/>
            </w:rPr>
            <w:t>Haga clic aquí o pulse para escribir una fecha.</w:t>
          </w:r>
        </w:p>
      </w:docPartBody>
    </w:docPart>
    <w:docPart>
      <w:docPartPr>
        <w:name w:val="033886BF48974A1EBFDE77D086377B95"/>
        <w:category>
          <w:name w:val="General"/>
          <w:gallery w:val="placeholder"/>
        </w:category>
        <w:types>
          <w:type w:val="bbPlcHdr"/>
        </w:types>
        <w:behaviors>
          <w:behavior w:val="content"/>
        </w:behaviors>
        <w:guid w:val="{7BC702E0-5D7F-424D-878E-F65BCA919660}"/>
      </w:docPartPr>
      <w:docPartBody>
        <w:p w:rsidR="008D3393" w:rsidRDefault="00B61AD0" w:rsidP="00B61AD0">
          <w:pPr>
            <w:pStyle w:val="033886BF48974A1EBFDE77D086377B95"/>
          </w:pPr>
          <w:r w:rsidRPr="00716CF0">
            <w:rPr>
              <w:rStyle w:val="Textodelmarcadordeposicin"/>
            </w:rPr>
            <w:t>Haga clic aquí o pulse para escribir una fecha.</w:t>
          </w:r>
        </w:p>
      </w:docPartBody>
    </w:docPart>
    <w:docPart>
      <w:docPartPr>
        <w:name w:val="A7C631BD02D241DCA47E0C5B63396A0E"/>
        <w:category>
          <w:name w:val="General"/>
          <w:gallery w:val="placeholder"/>
        </w:category>
        <w:types>
          <w:type w:val="bbPlcHdr"/>
        </w:types>
        <w:behaviors>
          <w:behavior w:val="content"/>
        </w:behaviors>
        <w:guid w:val="{5098B149-CAC3-4731-81AA-715AE76CAC79}"/>
      </w:docPartPr>
      <w:docPartBody>
        <w:p w:rsidR="008D3393" w:rsidRDefault="00B61AD0" w:rsidP="00B61AD0">
          <w:pPr>
            <w:pStyle w:val="A7C631BD02D241DCA47E0C5B63396A0E"/>
          </w:pPr>
          <w:r w:rsidRPr="00716CF0">
            <w:rPr>
              <w:rStyle w:val="Textodelmarcadordeposicin"/>
            </w:rPr>
            <w:t>Haga clic aquí o pulse para escribir una fecha.</w:t>
          </w:r>
        </w:p>
      </w:docPartBody>
    </w:docPart>
    <w:docPart>
      <w:docPartPr>
        <w:name w:val="0AED150A4DAE4B6F8495088D4764C939"/>
        <w:category>
          <w:name w:val="General"/>
          <w:gallery w:val="placeholder"/>
        </w:category>
        <w:types>
          <w:type w:val="bbPlcHdr"/>
        </w:types>
        <w:behaviors>
          <w:behavior w:val="content"/>
        </w:behaviors>
        <w:guid w:val="{C1212990-84EA-431A-9B78-C8A9215C64C5}"/>
      </w:docPartPr>
      <w:docPartBody>
        <w:p w:rsidR="008D3393" w:rsidRDefault="00B61AD0" w:rsidP="00B61AD0">
          <w:pPr>
            <w:pStyle w:val="0AED150A4DAE4B6F8495088D4764C939"/>
          </w:pPr>
          <w:r w:rsidRPr="00716CF0">
            <w:rPr>
              <w:rStyle w:val="Textodelmarcadordeposicin"/>
            </w:rPr>
            <w:t>Haga clic aquí o pulse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Geo">
    <w:charset w:val="00"/>
    <w:family w:val="auto"/>
    <w:pitch w:val="default"/>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000B"/>
    <w:rsid w:val="00017EEF"/>
    <w:rsid w:val="00034EC0"/>
    <w:rsid w:val="00035D45"/>
    <w:rsid w:val="00045632"/>
    <w:rsid w:val="00045D65"/>
    <w:rsid w:val="00053A48"/>
    <w:rsid w:val="00060B5E"/>
    <w:rsid w:val="00065D4A"/>
    <w:rsid w:val="0008536F"/>
    <w:rsid w:val="000C5091"/>
    <w:rsid w:val="000D6E1F"/>
    <w:rsid w:val="000D7F9F"/>
    <w:rsid w:val="001027FA"/>
    <w:rsid w:val="0011643B"/>
    <w:rsid w:val="001178CB"/>
    <w:rsid w:val="00121EF4"/>
    <w:rsid w:val="0014225C"/>
    <w:rsid w:val="00143142"/>
    <w:rsid w:val="00144C50"/>
    <w:rsid w:val="001528A3"/>
    <w:rsid w:val="00155D97"/>
    <w:rsid w:val="00183491"/>
    <w:rsid w:val="00186BC2"/>
    <w:rsid w:val="001B00EB"/>
    <w:rsid w:val="001B2865"/>
    <w:rsid w:val="001C681C"/>
    <w:rsid w:val="001D131C"/>
    <w:rsid w:val="001F5252"/>
    <w:rsid w:val="001F6D71"/>
    <w:rsid w:val="0021032A"/>
    <w:rsid w:val="00215207"/>
    <w:rsid w:val="00226F40"/>
    <w:rsid w:val="002309DA"/>
    <w:rsid w:val="002603D9"/>
    <w:rsid w:val="0027287D"/>
    <w:rsid w:val="00280337"/>
    <w:rsid w:val="00294914"/>
    <w:rsid w:val="002B5B93"/>
    <w:rsid w:val="002C7C94"/>
    <w:rsid w:val="002D0CE7"/>
    <w:rsid w:val="002D6B5C"/>
    <w:rsid w:val="002E50D1"/>
    <w:rsid w:val="002F4642"/>
    <w:rsid w:val="003172C2"/>
    <w:rsid w:val="003214F8"/>
    <w:rsid w:val="00342813"/>
    <w:rsid w:val="0038411A"/>
    <w:rsid w:val="003907B0"/>
    <w:rsid w:val="0039231E"/>
    <w:rsid w:val="003D1CF9"/>
    <w:rsid w:val="003E00DF"/>
    <w:rsid w:val="003E19D5"/>
    <w:rsid w:val="003E4AB7"/>
    <w:rsid w:val="003E6F19"/>
    <w:rsid w:val="003F34F2"/>
    <w:rsid w:val="0040244D"/>
    <w:rsid w:val="00445E80"/>
    <w:rsid w:val="0044626E"/>
    <w:rsid w:val="00454DFC"/>
    <w:rsid w:val="00460B9A"/>
    <w:rsid w:val="004674A9"/>
    <w:rsid w:val="00472B35"/>
    <w:rsid w:val="00481018"/>
    <w:rsid w:val="004B10D8"/>
    <w:rsid w:val="004C1693"/>
    <w:rsid w:val="005010DB"/>
    <w:rsid w:val="005171DA"/>
    <w:rsid w:val="00544AD3"/>
    <w:rsid w:val="0054517A"/>
    <w:rsid w:val="00573216"/>
    <w:rsid w:val="005873AE"/>
    <w:rsid w:val="00596573"/>
    <w:rsid w:val="005B1FC5"/>
    <w:rsid w:val="005B4659"/>
    <w:rsid w:val="005B4B81"/>
    <w:rsid w:val="005D52A1"/>
    <w:rsid w:val="005D76CE"/>
    <w:rsid w:val="005E08DF"/>
    <w:rsid w:val="005E22EA"/>
    <w:rsid w:val="005F26F5"/>
    <w:rsid w:val="005F73C6"/>
    <w:rsid w:val="006078A7"/>
    <w:rsid w:val="00612B9D"/>
    <w:rsid w:val="006319D2"/>
    <w:rsid w:val="00643015"/>
    <w:rsid w:val="00656316"/>
    <w:rsid w:val="00660601"/>
    <w:rsid w:val="00662FEB"/>
    <w:rsid w:val="006B1F1A"/>
    <w:rsid w:val="006B5D57"/>
    <w:rsid w:val="006F1811"/>
    <w:rsid w:val="006F35D8"/>
    <w:rsid w:val="006F3AC6"/>
    <w:rsid w:val="0073407E"/>
    <w:rsid w:val="00737174"/>
    <w:rsid w:val="0078510F"/>
    <w:rsid w:val="007861BF"/>
    <w:rsid w:val="00792FB7"/>
    <w:rsid w:val="007A67D8"/>
    <w:rsid w:val="007A6FB2"/>
    <w:rsid w:val="007D7184"/>
    <w:rsid w:val="007E156D"/>
    <w:rsid w:val="007E237C"/>
    <w:rsid w:val="007E59A0"/>
    <w:rsid w:val="007F698C"/>
    <w:rsid w:val="00821672"/>
    <w:rsid w:val="00823602"/>
    <w:rsid w:val="00841AAA"/>
    <w:rsid w:val="00842D30"/>
    <w:rsid w:val="00846AA8"/>
    <w:rsid w:val="008479EE"/>
    <w:rsid w:val="00856E4A"/>
    <w:rsid w:val="008A05AC"/>
    <w:rsid w:val="008A2810"/>
    <w:rsid w:val="008B046E"/>
    <w:rsid w:val="008B10BB"/>
    <w:rsid w:val="008B3D36"/>
    <w:rsid w:val="008C5777"/>
    <w:rsid w:val="008C78FC"/>
    <w:rsid w:val="008D242E"/>
    <w:rsid w:val="008D3393"/>
    <w:rsid w:val="008D6C70"/>
    <w:rsid w:val="008E26FC"/>
    <w:rsid w:val="00903439"/>
    <w:rsid w:val="00903636"/>
    <w:rsid w:val="009140CC"/>
    <w:rsid w:val="00933403"/>
    <w:rsid w:val="00955529"/>
    <w:rsid w:val="00976F51"/>
    <w:rsid w:val="009826C7"/>
    <w:rsid w:val="009916CA"/>
    <w:rsid w:val="009964C4"/>
    <w:rsid w:val="00996DF2"/>
    <w:rsid w:val="00996FBB"/>
    <w:rsid w:val="009A372E"/>
    <w:rsid w:val="009A7FD9"/>
    <w:rsid w:val="009C0018"/>
    <w:rsid w:val="009C78FF"/>
    <w:rsid w:val="009C7C25"/>
    <w:rsid w:val="009D2528"/>
    <w:rsid w:val="009F5DC8"/>
    <w:rsid w:val="00A03704"/>
    <w:rsid w:val="00A0663A"/>
    <w:rsid w:val="00A159F1"/>
    <w:rsid w:val="00A20B82"/>
    <w:rsid w:val="00A223A2"/>
    <w:rsid w:val="00A33CBD"/>
    <w:rsid w:val="00A5406C"/>
    <w:rsid w:val="00A56861"/>
    <w:rsid w:val="00A70871"/>
    <w:rsid w:val="00A80F44"/>
    <w:rsid w:val="00A968B0"/>
    <w:rsid w:val="00AA47A9"/>
    <w:rsid w:val="00AA6C79"/>
    <w:rsid w:val="00AB7F3C"/>
    <w:rsid w:val="00AE7486"/>
    <w:rsid w:val="00B05D23"/>
    <w:rsid w:val="00B31AE1"/>
    <w:rsid w:val="00B334BC"/>
    <w:rsid w:val="00B57276"/>
    <w:rsid w:val="00B61AD0"/>
    <w:rsid w:val="00B61B93"/>
    <w:rsid w:val="00B624D3"/>
    <w:rsid w:val="00B84A99"/>
    <w:rsid w:val="00B93D8E"/>
    <w:rsid w:val="00BA4C47"/>
    <w:rsid w:val="00BD7F69"/>
    <w:rsid w:val="00BF03C4"/>
    <w:rsid w:val="00C02014"/>
    <w:rsid w:val="00C052D5"/>
    <w:rsid w:val="00C26325"/>
    <w:rsid w:val="00C340C4"/>
    <w:rsid w:val="00C433C7"/>
    <w:rsid w:val="00C47ECB"/>
    <w:rsid w:val="00C56124"/>
    <w:rsid w:val="00C620B1"/>
    <w:rsid w:val="00C63691"/>
    <w:rsid w:val="00C94D26"/>
    <w:rsid w:val="00CA31B0"/>
    <w:rsid w:val="00CB1092"/>
    <w:rsid w:val="00CB1C69"/>
    <w:rsid w:val="00CC1D5B"/>
    <w:rsid w:val="00CC1E61"/>
    <w:rsid w:val="00CD34C9"/>
    <w:rsid w:val="00CF182C"/>
    <w:rsid w:val="00CF52E1"/>
    <w:rsid w:val="00D36D8F"/>
    <w:rsid w:val="00D7459F"/>
    <w:rsid w:val="00D85053"/>
    <w:rsid w:val="00D8580F"/>
    <w:rsid w:val="00D93804"/>
    <w:rsid w:val="00D94445"/>
    <w:rsid w:val="00D96D85"/>
    <w:rsid w:val="00DC2CAA"/>
    <w:rsid w:val="00DC4462"/>
    <w:rsid w:val="00E02EE3"/>
    <w:rsid w:val="00E03A85"/>
    <w:rsid w:val="00E33984"/>
    <w:rsid w:val="00E42E49"/>
    <w:rsid w:val="00E442C7"/>
    <w:rsid w:val="00E565F5"/>
    <w:rsid w:val="00E64B3A"/>
    <w:rsid w:val="00E9088E"/>
    <w:rsid w:val="00EA3368"/>
    <w:rsid w:val="00EA69FE"/>
    <w:rsid w:val="00EB54C7"/>
    <w:rsid w:val="00EC086A"/>
    <w:rsid w:val="00ED4322"/>
    <w:rsid w:val="00ED6D71"/>
    <w:rsid w:val="00F016BE"/>
    <w:rsid w:val="00F05724"/>
    <w:rsid w:val="00F226F6"/>
    <w:rsid w:val="00F2526A"/>
    <w:rsid w:val="00F277E7"/>
    <w:rsid w:val="00F37301"/>
    <w:rsid w:val="00F418B4"/>
    <w:rsid w:val="00F65748"/>
    <w:rsid w:val="00F65F90"/>
    <w:rsid w:val="00F90256"/>
    <w:rsid w:val="00FC3057"/>
    <w:rsid w:val="00FC3199"/>
    <w:rsid w:val="00FE528B"/>
    <w:rsid w:val="00FF1B9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5CDEE5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60601"/>
  </w:style>
  <w:style w:type="paragraph" w:customStyle="1" w:styleId="615B323844E94C3DAEAF4BD3CF9C4F22">
    <w:name w:val="615B323844E94C3DAEAF4BD3CF9C4F22"/>
    <w:rsid w:val="005B1FC5"/>
    <w:pPr>
      <w:spacing w:line="278" w:lineRule="auto"/>
    </w:pPr>
    <w:rPr>
      <w:kern w:val="2"/>
      <w:sz w:val="24"/>
      <w:szCs w:val="24"/>
      <w:lang w:val="es-MX" w:eastAsia="es-MX"/>
      <w14:ligatures w14:val="standardContextual"/>
    </w:rPr>
  </w:style>
  <w:style w:type="paragraph" w:customStyle="1" w:styleId="AB2F7E5A5ACB4A76A2AD762283E83848">
    <w:name w:val="AB2F7E5A5ACB4A76A2AD762283E83848"/>
    <w:rsid w:val="005B1FC5"/>
    <w:pPr>
      <w:spacing w:line="278" w:lineRule="auto"/>
    </w:pPr>
    <w:rPr>
      <w:kern w:val="2"/>
      <w:sz w:val="24"/>
      <w:szCs w:val="24"/>
      <w:lang w:val="es-MX" w:eastAsia="es-MX"/>
      <w14:ligatures w14:val="standardContextual"/>
    </w:rPr>
  </w:style>
  <w:style w:type="paragraph" w:customStyle="1" w:styleId="D9DC41F68B1740058BEACA28DC4F8AA5">
    <w:name w:val="D9DC41F68B1740058BEACA28DC4F8AA5"/>
    <w:rsid w:val="005B1FC5"/>
    <w:pPr>
      <w:spacing w:line="278" w:lineRule="auto"/>
    </w:pPr>
    <w:rPr>
      <w:kern w:val="2"/>
      <w:sz w:val="24"/>
      <w:szCs w:val="24"/>
      <w:lang w:val="es-MX" w:eastAsia="es-MX"/>
      <w14:ligatures w14:val="standardContextual"/>
    </w:rPr>
  </w:style>
  <w:style w:type="paragraph" w:customStyle="1" w:styleId="033886BF48974A1EBFDE77D086377B95">
    <w:name w:val="033886BF48974A1EBFDE77D086377B95"/>
    <w:rsid w:val="00B61AD0"/>
    <w:pPr>
      <w:spacing w:line="278" w:lineRule="auto"/>
    </w:pPr>
    <w:rPr>
      <w:kern w:val="2"/>
      <w:sz w:val="24"/>
      <w:szCs w:val="24"/>
      <w:lang w:val="es-MX" w:eastAsia="es-MX"/>
      <w14:ligatures w14:val="standardContextual"/>
    </w:rPr>
  </w:style>
  <w:style w:type="paragraph" w:customStyle="1" w:styleId="A7C631BD02D241DCA47E0C5B63396A0E">
    <w:name w:val="A7C631BD02D241DCA47E0C5B63396A0E"/>
    <w:rsid w:val="00B61AD0"/>
    <w:pPr>
      <w:spacing w:line="278" w:lineRule="auto"/>
    </w:pPr>
    <w:rPr>
      <w:kern w:val="2"/>
      <w:sz w:val="24"/>
      <w:szCs w:val="24"/>
      <w:lang w:val="es-MX" w:eastAsia="es-MX"/>
      <w14:ligatures w14:val="standardContextual"/>
    </w:rPr>
  </w:style>
  <w:style w:type="paragraph" w:customStyle="1" w:styleId="0AED150A4DAE4B6F8495088D4764C939">
    <w:name w:val="0AED150A4DAE4B6F8495088D4764C939"/>
    <w:rsid w:val="00B61AD0"/>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o" ma:contentTypeID="0x01010052647E7DF967C942936345515261B6FA" ma:contentTypeVersion="12" ma:contentTypeDescription="Crear nuevo documento." ma:contentTypeScope="" ma:versionID="ccbfd5413c9b6463b53cc558608b6322">
  <xsd:schema xmlns:xsd="http://www.w3.org/2001/XMLSchema" xmlns:xs="http://www.w3.org/2001/XMLSchema" xmlns:p="http://schemas.microsoft.com/office/2006/metadata/properties" xmlns:ns2="d9b2b757-4a4e-4230-a47c-63e2a21bf2f5" xmlns:ns3="14ce66f7-e86e-44c7-bc9c-e0c6d7dce04b" targetNamespace="http://schemas.microsoft.com/office/2006/metadata/properties" ma:root="true" ma:fieldsID="eea9639f6bc6d153bb37b8e583c13c93" ns2:_="" ns3:_="">
    <xsd:import namespace="d9b2b757-4a4e-4230-a47c-63e2a21bf2f5"/>
    <xsd:import namespace="14ce66f7-e86e-44c7-bc9c-e0c6d7dce0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2b757-4a4e-4230-a47c-63e2a21bf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ce66f7-e86e-44c7-bc9c-e0c6d7dce04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cdabf-2c10-41bd-acf0-6642669c7f3a}" ma:internalName="TaxCatchAll" ma:showField="CatchAllData" ma:web="14ce66f7-e86e-44c7-bc9c-e0c6d7dce0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14ce66f7-e86e-44c7-bc9c-e0c6d7dce04b" xsi:nil="true"/>
    <lcf76f155ced4ddcb4097134ff3c332f xmlns="d9b2b757-4a4e-4230-a47c-63e2a21bf2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85E62AA-E8FF-4F88-9EA1-B89AD4FED2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2b757-4a4e-4230-a47c-63e2a21bf2f5"/>
    <ds:schemaRef ds:uri="14ce66f7-e86e-44c7-bc9c-e0c6d7dce0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customXml/itemProps5.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 ds:uri="14ce66f7-e86e-44c7-bc9c-e0c6d7dce04b"/>
    <ds:schemaRef ds:uri="d9b2b757-4a4e-4230-a47c-63e2a21bf2f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7525</Words>
  <Characters>41918</Characters>
  <Application>Microsoft Office Word</Application>
  <DocSecurity>0</DocSecurity>
  <Lines>1232</Lines>
  <Paragraphs>484</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48959</CharactersWithSpaces>
  <SharedDoc>false</SharedDoc>
  <HyperlinkBase/>
  <HLinks>
    <vt:vector size="198" baseType="variant">
      <vt:variant>
        <vt:i4>1966135</vt:i4>
      </vt:variant>
      <vt:variant>
        <vt:i4>188</vt:i4>
      </vt:variant>
      <vt:variant>
        <vt:i4>0</vt:i4>
      </vt:variant>
      <vt:variant>
        <vt:i4>5</vt:i4>
      </vt:variant>
      <vt:variant>
        <vt:lpwstr/>
      </vt:variant>
      <vt:variant>
        <vt:lpwstr>_Toc218788574</vt:lpwstr>
      </vt:variant>
      <vt:variant>
        <vt:i4>1966135</vt:i4>
      </vt:variant>
      <vt:variant>
        <vt:i4>182</vt:i4>
      </vt:variant>
      <vt:variant>
        <vt:i4>0</vt:i4>
      </vt:variant>
      <vt:variant>
        <vt:i4>5</vt:i4>
      </vt:variant>
      <vt:variant>
        <vt:lpwstr/>
      </vt:variant>
      <vt:variant>
        <vt:lpwstr>_Toc218788573</vt:lpwstr>
      </vt:variant>
      <vt:variant>
        <vt:i4>1966135</vt:i4>
      </vt:variant>
      <vt:variant>
        <vt:i4>176</vt:i4>
      </vt:variant>
      <vt:variant>
        <vt:i4>0</vt:i4>
      </vt:variant>
      <vt:variant>
        <vt:i4>5</vt:i4>
      </vt:variant>
      <vt:variant>
        <vt:lpwstr/>
      </vt:variant>
      <vt:variant>
        <vt:lpwstr>_Toc218788572</vt:lpwstr>
      </vt:variant>
      <vt:variant>
        <vt:i4>1966135</vt:i4>
      </vt:variant>
      <vt:variant>
        <vt:i4>170</vt:i4>
      </vt:variant>
      <vt:variant>
        <vt:i4>0</vt:i4>
      </vt:variant>
      <vt:variant>
        <vt:i4>5</vt:i4>
      </vt:variant>
      <vt:variant>
        <vt:lpwstr/>
      </vt:variant>
      <vt:variant>
        <vt:lpwstr>_Toc218788571</vt:lpwstr>
      </vt:variant>
      <vt:variant>
        <vt:i4>1966135</vt:i4>
      </vt:variant>
      <vt:variant>
        <vt:i4>164</vt:i4>
      </vt:variant>
      <vt:variant>
        <vt:i4>0</vt:i4>
      </vt:variant>
      <vt:variant>
        <vt:i4>5</vt:i4>
      </vt:variant>
      <vt:variant>
        <vt:lpwstr/>
      </vt:variant>
      <vt:variant>
        <vt:lpwstr>_Toc218788570</vt:lpwstr>
      </vt:variant>
      <vt:variant>
        <vt:i4>2031671</vt:i4>
      </vt:variant>
      <vt:variant>
        <vt:i4>158</vt:i4>
      </vt:variant>
      <vt:variant>
        <vt:i4>0</vt:i4>
      </vt:variant>
      <vt:variant>
        <vt:i4>5</vt:i4>
      </vt:variant>
      <vt:variant>
        <vt:lpwstr/>
      </vt:variant>
      <vt:variant>
        <vt:lpwstr>_Toc218788569</vt:lpwstr>
      </vt:variant>
      <vt:variant>
        <vt:i4>2031671</vt:i4>
      </vt:variant>
      <vt:variant>
        <vt:i4>152</vt:i4>
      </vt:variant>
      <vt:variant>
        <vt:i4>0</vt:i4>
      </vt:variant>
      <vt:variant>
        <vt:i4>5</vt:i4>
      </vt:variant>
      <vt:variant>
        <vt:lpwstr/>
      </vt:variant>
      <vt:variant>
        <vt:lpwstr>_Toc218788568</vt:lpwstr>
      </vt:variant>
      <vt:variant>
        <vt:i4>2031671</vt:i4>
      </vt:variant>
      <vt:variant>
        <vt:i4>146</vt:i4>
      </vt:variant>
      <vt:variant>
        <vt:i4>0</vt:i4>
      </vt:variant>
      <vt:variant>
        <vt:i4>5</vt:i4>
      </vt:variant>
      <vt:variant>
        <vt:lpwstr/>
      </vt:variant>
      <vt:variant>
        <vt:lpwstr>_Toc218788567</vt:lpwstr>
      </vt:variant>
      <vt:variant>
        <vt:i4>2031671</vt:i4>
      </vt:variant>
      <vt:variant>
        <vt:i4>140</vt:i4>
      </vt:variant>
      <vt:variant>
        <vt:i4>0</vt:i4>
      </vt:variant>
      <vt:variant>
        <vt:i4>5</vt:i4>
      </vt:variant>
      <vt:variant>
        <vt:lpwstr/>
      </vt:variant>
      <vt:variant>
        <vt:lpwstr>_Toc218788566</vt:lpwstr>
      </vt:variant>
      <vt:variant>
        <vt:i4>2031671</vt:i4>
      </vt:variant>
      <vt:variant>
        <vt:i4>134</vt:i4>
      </vt:variant>
      <vt:variant>
        <vt:i4>0</vt:i4>
      </vt:variant>
      <vt:variant>
        <vt:i4>5</vt:i4>
      </vt:variant>
      <vt:variant>
        <vt:lpwstr/>
      </vt:variant>
      <vt:variant>
        <vt:lpwstr>_Toc218788565</vt:lpwstr>
      </vt:variant>
      <vt:variant>
        <vt:i4>2031671</vt:i4>
      </vt:variant>
      <vt:variant>
        <vt:i4>128</vt:i4>
      </vt:variant>
      <vt:variant>
        <vt:i4>0</vt:i4>
      </vt:variant>
      <vt:variant>
        <vt:i4>5</vt:i4>
      </vt:variant>
      <vt:variant>
        <vt:lpwstr/>
      </vt:variant>
      <vt:variant>
        <vt:lpwstr>_Toc218788564</vt:lpwstr>
      </vt:variant>
      <vt:variant>
        <vt:i4>2031671</vt:i4>
      </vt:variant>
      <vt:variant>
        <vt:i4>122</vt:i4>
      </vt:variant>
      <vt:variant>
        <vt:i4>0</vt:i4>
      </vt:variant>
      <vt:variant>
        <vt:i4>5</vt:i4>
      </vt:variant>
      <vt:variant>
        <vt:lpwstr/>
      </vt:variant>
      <vt:variant>
        <vt:lpwstr>_Toc218788563</vt:lpwstr>
      </vt:variant>
      <vt:variant>
        <vt:i4>2031671</vt:i4>
      </vt:variant>
      <vt:variant>
        <vt:i4>116</vt:i4>
      </vt:variant>
      <vt:variant>
        <vt:i4>0</vt:i4>
      </vt:variant>
      <vt:variant>
        <vt:i4>5</vt:i4>
      </vt:variant>
      <vt:variant>
        <vt:lpwstr/>
      </vt:variant>
      <vt:variant>
        <vt:lpwstr>_Toc218788562</vt:lpwstr>
      </vt:variant>
      <vt:variant>
        <vt:i4>2031671</vt:i4>
      </vt:variant>
      <vt:variant>
        <vt:i4>110</vt:i4>
      </vt:variant>
      <vt:variant>
        <vt:i4>0</vt:i4>
      </vt:variant>
      <vt:variant>
        <vt:i4>5</vt:i4>
      </vt:variant>
      <vt:variant>
        <vt:lpwstr/>
      </vt:variant>
      <vt:variant>
        <vt:lpwstr>_Toc218788561</vt:lpwstr>
      </vt:variant>
      <vt:variant>
        <vt:i4>2031671</vt:i4>
      </vt:variant>
      <vt:variant>
        <vt:i4>104</vt:i4>
      </vt:variant>
      <vt:variant>
        <vt:i4>0</vt:i4>
      </vt:variant>
      <vt:variant>
        <vt:i4>5</vt:i4>
      </vt:variant>
      <vt:variant>
        <vt:lpwstr/>
      </vt:variant>
      <vt:variant>
        <vt:lpwstr>_Toc218788560</vt:lpwstr>
      </vt:variant>
      <vt:variant>
        <vt:i4>1835063</vt:i4>
      </vt:variant>
      <vt:variant>
        <vt:i4>98</vt:i4>
      </vt:variant>
      <vt:variant>
        <vt:i4>0</vt:i4>
      </vt:variant>
      <vt:variant>
        <vt:i4>5</vt:i4>
      </vt:variant>
      <vt:variant>
        <vt:lpwstr/>
      </vt:variant>
      <vt:variant>
        <vt:lpwstr>_Toc218788559</vt:lpwstr>
      </vt:variant>
      <vt:variant>
        <vt:i4>1835063</vt:i4>
      </vt:variant>
      <vt:variant>
        <vt:i4>92</vt:i4>
      </vt:variant>
      <vt:variant>
        <vt:i4>0</vt:i4>
      </vt:variant>
      <vt:variant>
        <vt:i4>5</vt:i4>
      </vt:variant>
      <vt:variant>
        <vt:lpwstr/>
      </vt:variant>
      <vt:variant>
        <vt:lpwstr>_Toc218788558</vt:lpwstr>
      </vt:variant>
      <vt:variant>
        <vt:i4>1835063</vt:i4>
      </vt:variant>
      <vt:variant>
        <vt:i4>86</vt:i4>
      </vt:variant>
      <vt:variant>
        <vt:i4>0</vt:i4>
      </vt:variant>
      <vt:variant>
        <vt:i4>5</vt:i4>
      </vt:variant>
      <vt:variant>
        <vt:lpwstr/>
      </vt:variant>
      <vt:variant>
        <vt:lpwstr>_Toc218788557</vt:lpwstr>
      </vt:variant>
      <vt:variant>
        <vt:i4>1835063</vt:i4>
      </vt:variant>
      <vt:variant>
        <vt:i4>80</vt:i4>
      </vt:variant>
      <vt:variant>
        <vt:i4>0</vt:i4>
      </vt:variant>
      <vt:variant>
        <vt:i4>5</vt:i4>
      </vt:variant>
      <vt:variant>
        <vt:lpwstr/>
      </vt:variant>
      <vt:variant>
        <vt:lpwstr>_Toc218788556</vt:lpwstr>
      </vt:variant>
      <vt:variant>
        <vt:i4>1835063</vt:i4>
      </vt:variant>
      <vt:variant>
        <vt:i4>74</vt:i4>
      </vt:variant>
      <vt:variant>
        <vt:i4>0</vt:i4>
      </vt:variant>
      <vt:variant>
        <vt:i4>5</vt:i4>
      </vt:variant>
      <vt:variant>
        <vt:lpwstr/>
      </vt:variant>
      <vt:variant>
        <vt:lpwstr>_Toc218788555</vt:lpwstr>
      </vt:variant>
      <vt:variant>
        <vt:i4>1835063</vt:i4>
      </vt:variant>
      <vt:variant>
        <vt:i4>68</vt:i4>
      </vt:variant>
      <vt:variant>
        <vt:i4>0</vt:i4>
      </vt:variant>
      <vt:variant>
        <vt:i4>5</vt:i4>
      </vt:variant>
      <vt:variant>
        <vt:lpwstr/>
      </vt:variant>
      <vt:variant>
        <vt:lpwstr>_Toc218788554</vt:lpwstr>
      </vt:variant>
      <vt:variant>
        <vt:i4>1835063</vt:i4>
      </vt:variant>
      <vt:variant>
        <vt:i4>62</vt:i4>
      </vt:variant>
      <vt:variant>
        <vt:i4>0</vt:i4>
      </vt:variant>
      <vt:variant>
        <vt:i4>5</vt:i4>
      </vt:variant>
      <vt:variant>
        <vt:lpwstr/>
      </vt:variant>
      <vt:variant>
        <vt:lpwstr>_Toc218788553</vt:lpwstr>
      </vt:variant>
      <vt:variant>
        <vt:i4>1835063</vt:i4>
      </vt:variant>
      <vt:variant>
        <vt:i4>56</vt:i4>
      </vt:variant>
      <vt:variant>
        <vt:i4>0</vt:i4>
      </vt:variant>
      <vt:variant>
        <vt:i4>5</vt:i4>
      </vt:variant>
      <vt:variant>
        <vt:lpwstr/>
      </vt:variant>
      <vt:variant>
        <vt:lpwstr>_Toc218788552</vt:lpwstr>
      </vt:variant>
      <vt:variant>
        <vt:i4>1835063</vt:i4>
      </vt:variant>
      <vt:variant>
        <vt:i4>50</vt:i4>
      </vt:variant>
      <vt:variant>
        <vt:i4>0</vt:i4>
      </vt:variant>
      <vt:variant>
        <vt:i4>5</vt:i4>
      </vt:variant>
      <vt:variant>
        <vt:lpwstr/>
      </vt:variant>
      <vt:variant>
        <vt:lpwstr>_Toc218788551</vt:lpwstr>
      </vt:variant>
      <vt:variant>
        <vt:i4>1835063</vt:i4>
      </vt:variant>
      <vt:variant>
        <vt:i4>44</vt:i4>
      </vt:variant>
      <vt:variant>
        <vt:i4>0</vt:i4>
      </vt:variant>
      <vt:variant>
        <vt:i4>5</vt:i4>
      </vt:variant>
      <vt:variant>
        <vt:lpwstr/>
      </vt:variant>
      <vt:variant>
        <vt:lpwstr>_Toc218788550</vt:lpwstr>
      </vt:variant>
      <vt:variant>
        <vt:i4>1900599</vt:i4>
      </vt:variant>
      <vt:variant>
        <vt:i4>38</vt:i4>
      </vt:variant>
      <vt:variant>
        <vt:i4>0</vt:i4>
      </vt:variant>
      <vt:variant>
        <vt:i4>5</vt:i4>
      </vt:variant>
      <vt:variant>
        <vt:lpwstr/>
      </vt:variant>
      <vt:variant>
        <vt:lpwstr>_Toc218788549</vt:lpwstr>
      </vt:variant>
      <vt:variant>
        <vt:i4>1900599</vt:i4>
      </vt:variant>
      <vt:variant>
        <vt:i4>32</vt:i4>
      </vt:variant>
      <vt:variant>
        <vt:i4>0</vt:i4>
      </vt:variant>
      <vt:variant>
        <vt:i4>5</vt:i4>
      </vt:variant>
      <vt:variant>
        <vt:lpwstr/>
      </vt:variant>
      <vt:variant>
        <vt:lpwstr>_Toc218788548</vt:lpwstr>
      </vt:variant>
      <vt:variant>
        <vt:i4>1900599</vt:i4>
      </vt:variant>
      <vt:variant>
        <vt:i4>26</vt:i4>
      </vt:variant>
      <vt:variant>
        <vt:i4>0</vt:i4>
      </vt:variant>
      <vt:variant>
        <vt:i4>5</vt:i4>
      </vt:variant>
      <vt:variant>
        <vt:lpwstr/>
      </vt:variant>
      <vt:variant>
        <vt:lpwstr>_Toc218788547</vt:lpwstr>
      </vt:variant>
      <vt:variant>
        <vt:i4>1900599</vt:i4>
      </vt:variant>
      <vt:variant>
        <vt:i4>20</vt:i4>
      </vt:variant>
      <vt:variant>
        <vt:i4>0</vt:i4>
      </vt:variant>
      <vt:variant>
        <vt:i4>5</vt:i4>
      </vt:variant>
      <vt:variant>
        <vt:lpwstr/>
      </vt:variant>
      <vt:variant>
        <vt:lpwstr>_Toc218788546</vt:lpwstr>
      </vt:variant>
      <vt:variant>
        <vt:i4>1900599</vt:i4>
      </vt:variant>
      <vt:variant>
        <vt:i4>14</vt:i4>
      </vt:variant>
      <vt:variant>
        <vt:i4>0</vt:i4>
      </vt:variant>
      <vt:variant>
        <vt:i4>5</vt:i4>
      </vt:variant>
      <vt:variant>
        <vt:lpwstr/>
      </vt:variant>
      <vt:variant>
        <vt:lpwstr>_Toc218788545</vt:lpwstr>
      </vt:variant>
      <vt:variant>
        <vt:i4>1900599</vt:i4>
      </vt:variant>
      <vt:variant>
        <vt:i4>8</vt:i4>
      </vt:variant>
      <vt:variant>
        <vt:i4>0</vt:i4>
      </vt:variant>
      <vt:variant>
        <vt:i4>5</vt:i4>
      </vt:variant>
      <vt:variant>
        <vt:lpwstr/>
      </vt:variant>
      <vt:variant>
        <vt:lpwstr>_Toc218788544</vt:lpwstr>
      </vt:variant>
      <vt:variant>
        <vt:i4>1900599</vt:i4>
      </vt:variant>
      <vt:variant>
        <vt:i4>2</vt:i4>
      </vt:variant>
      <vt:variant>
        <vt:i4>0</vt:i4>
      </vt:variant>
      <vt:variant>
        <vt:i4>5</vt:i4>
      </vt:variant>
      <vt:variant>
        <vt:lpwstr/>
      </vt:variant>
      <vt:variant>
        <vt:lpwstr>_Toc218788543</vt:lpwstr>
      </vt:variant>
      <vt:variant>
        <vt:i4>1966123</vt:i4>
      </vt:variant>
      <vt:variant>
        <vt:i4>0</vt:i4>
      </vt:variant>
      <vt:variant>
        <vt:i4>0</vt:i4>
      </vt:variant>
      <vt:variant>
        <vt:i4>5</vt:i4>
      </vt:variant>
      <vt:variant>
        <vt:lpwstr>mailto:luis.basilio@imss.gob.mx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Abigail Cruz Cedillo</dc:creator>
  <cp:keywords/>
  <dc:description/>
  <cp:lastModifiedBy>Laura Araceli Gutierrez Gonzalez</cp:lastModifiedBy>
  <cp:revision>34</cp:revision>
  <cp:lastPrinted>2026-01-14T20:33:00Z</cp:lastPrinted>
  <dcterms:created xsi:type="dcterms:W3CDTF">2026-01-14T18:39:00Z</dcterms:created>
  <dcterms:modified xsi:type="dcterms:W3CDTF">2026-01-14T23:15:00Z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0x01010052647E7DF967C942936345515261B6FA</vt:lpwstr>
  </property>
  <property fmtid="{D5CDD505-2E9C-101B-9397-08002B2CF9AE}" pid="3" name="MediaServiceImageTags">
    <vt:lpwstr/>
  </property>
  <property fmtid="{D5CDD505-2E9C-101B-9397-08002B2CF9AE}" pid="4" name="docLang">
    <vt:lpwstr>es</vt:lpwstr>
  </property>
</Properties>
</file>